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glossary/webSettings.xml" ContentType="application/vnd.openxmlformats-officedocument.wordprocessingml.webSetting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rPr>
        <w:id w:val="1122956046"/>
        <w:docPartObj>
          <w:docPartGallery w:val="Cover Pages"/>
          <w:docPartUnique/>
        </w:docPartObj>
      </w:sdtPr>
      <w:sdtEndPr>
        <w:rPr>
          <w:rFonts w:ascii="Times New Roman" w:eastAsiaTheme="minorHAnsi" w:hAnsi="Times New Roman" w:cs="Times New Roman"/>
          <w:b/>
          <w:caps w:val="0"/>
          <w:color w:val="000000" w:themeColor="text1"/>
          <w:sz w:val="32"/>
          <w:szCs w:val="32"/>
          <w:u w:val="single"/>
        </w:rPr>
      </w:sdtEndPr>
      <w:sdtContent>
        <w:tbl>
          <w:tblPr>
            <w:tblW w:w="5000" w:type="pct"/>
            <w:jc w:val="center"/>
            <w:tblLook w:val="04A0" w:firstRow="1" w:lastRow="0" w:firstColumn="1" w:lastColumn="0" w:noHBand="0" w:noVBand="1"/>
          </w:tblPr>
          <w:tblGrid>
            <w:gridCol w:w="9576"/>
          </w:tblGrid>
          <w:tr w:rsidR="008459E0" w14:paraId="3E16A6D0" w14:textId="77777777">
            <w:trPr>
              <w:trHeight w:val="2880"/>
              <w:jc w:val="center"/>
            </w:trPr>
            <w:tc>
              <w:tcPr>
                <w:tcW w:w="5000" w:type="pct"/>
              </w:tcPr>
              <w:p w14:paraId="15308099" w14:textId="77777777" w:rsidR="008459E0" w:rsidRPr="00BB381C" w:rsidRDefault="008459E0" w:rsidP="008459E0">
                <w:pPr>
                  <w:autoSpaceDE w:val="0"/>
                  <w:autoSpaceDN w:val="0"/>
                  <w:adjustRightInd w:val="0"/>
                  <w:spacing w:after="0" w:line="360" w:lineRule="auto"/>
                  <w:jc w:val="both"/>
                  <w:rPr>
                    <w:rFonts w:ascii="Times New Roman" w:eastAsia="Times New Roman" w:hAnsi="Times New Roman" w:cs="Times New Roman"/>
                    <w:b/>
                    <w:bCs/>
                    <w:color w:val="000000" w:themeColor="text1"/>
                    <w:lang w:val="en-GB"/>
                  </w:rPr>
                </w:pPr>
                <w:r w:rsidRPr="00BB381C">
                  <w:rPr>
                    <w:rFonts w:ascii="Times New Roman" w:eastAsia="Calibri" w:hAnsi="Times New Roman" w:cs="Times New Roman"/>
                    <w:noProof/>
                    <w:color w:val="000000" w:themeColor="text1"/>
                  </w:rPr>
                  <w:drawing>
                    <wp:inline distT="0" distB="0" distL="0" distR="0" wp14:anchorId="5BD5DA56" wp14:editId="36260AF5">
                      <wp:extent cx="1493520" cy="563880"/>
                      <wp:effectExtent l="0" t="0" r="0" b="762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6528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493520" cy="563880"/>
                              </a:xfrm>
                              <a:prstGeom prst="rect">
                                <a:avLst/>
                              </a:prstGeom>
                              <a:noFill/>
                              <a:ln>
                                <a:noFill/>
                              </a:ln>
                            </pic:spPr>
                          </pic:pic>
                        </a:graphicData>
                      </a:graphic>
                    </wp:inline>
                  </w:drawing>
                </w:r>
                <w:r w:rsidRPr="00BB381C">
                  <w:rPr>
                    <w:rFonts w:ascii="Times New Roman" w:eastAsia="Calibri" w:hAnsi="Times New Roman" w:cs="Times New Roman"/>
                    <w:color w:val="000000" w:themeColor="text1"/>
                  </w:rPr>
                  <w:t xml:space="preserve">                  </w:t>
                </w:r>
                <w:r w:rsidRPr="00BB381C">
                  <w:rPr>
                    <w:rFonts w:ascii="Times New Roman" w:eastAsia="Calibri" w:hAnsi="Times New Roman" w:cs="Times New Roman"/>
                    <w:noProof/>
                    <w:color w:val="000000" w:themeColor="text1"/>
                  </w:rPr>
                  <w:drawing>
                    <wp:inline distT="0" distB="0" distL="0" distR="0" wp14:anchorId="6C7F1A30" wp14:editId="631CA4B0">
                      <wp:extent cx="1569720" cy="571500"/>
                      <wp:effectExtent l="0" t="0" r="0" b="0"/>
                      <wp:docPr id="2" name="Picture 2" descr="Description: Description: C:\Users\OptiPlex 3050\Desktop\IMG_20220128_112336_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72669" name="Picture 2" descr="Description: Description: C:\Users\OptiPlex 3050\Desktop\IMG_20220128_112336_24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569720" cy="571500"/>
                              </a:xfrm>
                              <a:prstGeom prst="rect">
                                <a:avLst/>
                              </a:prstGeom>
                              <a:noFill/>
                              <a:ln>
                                <a:noFill/>
                              </a:ln>
                            </pic:spPr>
                          </pic:pic>
                        </a:graphicData>
                      </a:graphic>
                    </wp:inline>
                  </w:drawing>
                </w:r>
                <w:r w:rsidRPr="00BB381C">
                  <w:rPr>
                    <w:rFonts w:ascii="Times New Roman" w:eastAsia="Calibri" w:hAnsi="Times New Roman" w:cs="Times New Roman"/>
                    <w:color w:val="000000" w:themeColor="text1"/>
                  </w:rPr>
                  <w:t xml:space="preserve">              </w:t>
                </w:r>
                <w:r w:rsidRPr="00BB381C">
                  <w:rPr>
                    <w:rFonts w:ascii="Times New Roman" w:eastAsia="Calibri" w:hAnsi="Times New Roman" w:cs="Times New Roman"/>
                    <w:noProof/>
                    <w:color w:val="000000" w:themeColor="text1"/>
                  </w:rPr>
                  <w:drawing>
                    <wp:inline distT="0" distB="0" distL="0" distR="0" wp14:anchorId="5CE6DA83" wp14:editId="1F59C6FB">
                      <wp:extent cx="1524000" cy="487680"/>
                      <wp:effectExtent l="0" t="0" r="0"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94446"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24000" cy="487680"/>
                              </a:xfrm>
                              <a:prstGeom prst="rect">
                                <a:avLst/>
                              </a:prstGeom>
                              <a:noFill/>
                              <a:ln>
                                <a:noFill/>
                              </a:ln>
                            </pic:spPr>
                          </pic:pic>
                        </a:graphicData>
                      </a:graphic>
                    </wp:inline>
                  </w:drawing>
                </w:r>
              </w:p>
              <w:p w14:paraId="00C223C2" w14:textId="77777777" w:rsidR="008459E0" w:rsidRPr="00BB381C" w:rsidRDefault="008459E0" w:rsidP="008459E0">
                <w:pPr>
                  <w:spacing w:after="0" w:line="360" w:lineRule="auto"/>
                  <w:jc w:val="center"/>
                  <w:rPr>
                    <w:rFonts w:ascii="Times New Roman" w:hAnsi="Times New Roman" w:cs="Times New Roman"/>
                    <w:b/>
                    <w:color w:val="000000" w:themeColor="text1"/>
                    <w:sz w:val="36"/>
                    <w:szCs w:val="36"/>
                  </w:rPr>
                </w:pPr>
              </w:p>
              <w:p w14:paraId="32E28977" w14:textId="77777777" w:rsidR="008459E0" w:rsidRPr="001513C4" w:rsidRDefault="008459E0" w:rsidP="008459E0">
                <w:pPr>
                  <w:spacing w:after="0"/>
                  <w:jc w:val="center"/>
                  <w:rPr>
                    <w:rFonts w:ascii="Times New Roman" w:eastAsia="Times New Roman" w:hAnsi="Times New Roman" w:cs="Times New Roman"/>
                    <w:b/>
                    <w:color w:val="000000" w:themeColor="text1"/>
                    <w:sz w:val="48"/>
                    <w:szCs w:val="48"/>
                  </w:rPr>
                </w:pPr>
                <w:r w:rsidRPr="001513C4">
                  <w:rPr>
                    <w:rFonts w:ascii="Times New Roman" w:eastAsia="Times New Roman" w:hAnsi="Times New Roman" w:cs="Times New Roman"/>
                    <w:b/>
                    <w:color w:val="000000" w:themeColor="text1"/>
                    <w:sz w:val="48"/>
                    <w:szCs w:val="48"/>
                  </w:rPr>
                  <w:t>Federal Democratic Republic of Ethiopia</w:t>
                </w:r>
              </w:p>
              <w:p w14:paraId="37C078B8" w14:textId="77777777" w:rsidR="008459E0" w:rsidRPr="001513C4" w:rsidRDefault="008459E0" w:rsidP="008459E0">
                <w:pPr>
                  <w:spacing w:after="0"/>
                  <w:jc w:val="center"/>
                  <w:rPr>
                    <w:rFonts w:ascii="Times New Roman" w:eastAsia="Times New Roman" w:hAnsi="Times New Roman" w:cs="Times New Roman"/>
                    <w:b/>
                    <w:color w:val="000000" w:themeColor="text1"/>
                    <w:sz w:val="48"/>
                    <w:szCs w:val="48"/>
                  </w:rPr>
                </w:pPr>
                <w:r w:rsidRPr="001513C4">
                  <w:rPr>
                    <w:rFonts w:ascii="Times New Roman" w:eastAsia="Times New Roman" w:hAnsi="Times New Roman" w:cs="Times New Roman"/>
                    <w:b/>
                    <w:color w:val="000000" w:themeColor="text1"/>
                    <w:sz w:val="48"/>
                    <w:szCs w:val="48"/>
                  </w:rPr>
                  <w:t>Ministry of Water and Energy</w:t>
                </w:r>
              </w:p>
              <w:p w14:paraId="6DE3EBB1" w14:textId="77777777" w:rsidR="008459E0" w:rsidRPr="001513C4" w:rsidRDefault="008459E0" w:rsidP="008459E0">
                <w:pPr>
                  <w:spacing w:after="0" w:line="360" w:lineRule="auto"/>
                  <w:jc w:val="center"/>
                  <w:rPr>
                    <w:rFonts w:ascii="Times New Roman" w:eastAsia="Times New Roman" w:hAnsi="Times New Roman" w:cs="Times New Roman"/>
                    <w:b/>
                    <w:color w:val="000000" w:themeColor="text1"/>
                    <w:sz w:val="48"/>
                    <w:szCs w:val="48"/>
                  </w:rPr>
                </w:pPr>
                <w:r w:rsidRPr="001513C4">
                  <w:rPr>
                    <w:rFonts w:ascii="Times New Roman" w:eastAsia="Times New Roman" w:hAnsi="Times New Roman" w:cs="Times New Roman"/>
                    <w:b/>
                    <w:color w:val="000000" w:themeColor="text1"/>
                    <w:sz w:val="48"/>
                    <w:szCs w:val="48"/>
                  </w:rPr>
                  <w:t>Ethiopia Flood Management Project</w:t>
                </w:r>
              </w:p>
              <w:p w14:paraId="20E64CA2" w14:textId="1A4E5943" w:rsidR="008459E0" w:rsidRDefault="008459E0" w:rsidP="008459E0">
                <w:pPr>
                  <w:pStyle w:val="NoSpacing"/>
                  <w:jc w:val="center"/>
                  <w:rPr>
                    <w:rFonts w:asciiTheme="majorHAnsi" w:eastAsiaTheme="majorEastAsia" w:hAnsiTheme="majorHAnsi" w:cstheme="majorBidi"/>
                    <w:caps/>
                  </w:rPr>
                </w:pPr>
              </w:p>
            </w:tc>
          </w:tr>
          <w:tr w:rsidR="008459E0" w14:paraId="53BB98C6" w14:textId="77777777">
            <w:trPr>
              <w:trHeight w:val="1440"/>
              <w:jc w:val="center"/>
            </w:trPr>
            <w:tc>
              <w:tcPr>
                <w:tcW w:w="5000" w:type="pct"/>
                <w:tcBorders>
                  <w:bottom w:val="single" w:sz="4" w:space="0" w:color="4F81BD" w:themeColor="accent1"/>
                </w:tcBorders>
                <w:vAlign w:val="center"/>
              </w:tcPr>
              <w:p w14:paraId="30F20670" w14:textId="77777777" w:rsidR="008459E0" w:rsidRPr="00EE6C15" w:rsidRDefault="008459E0" w:rsidP="008459E0">
                <w:pPr>
                  <w:pStyle w:val="NoSpacing"/>
                  <w:jc w:val="center"/>
                  <w:rPr>
                    <w:rFonts w:ascii="Times New Roman" w:hAnsi="Times New Roman" w:cs="Times New Roman"/>
                    <w:b/>
                    <w:bCs/>
                    <w:color w:val="000000" w:themeColor="text1"/>
                    <w:sz w:val="36"/>
                    <w:szCs w:val="36"/>
                  </w:rPr>
                </w:pPr>
                <w:r w:rsidRPr="00EE6C15">
                  <w:rPr>
                    <w:rFonts w:ascii="Times New Roman" w:hAnsi="Times New Roman" w:cs="Times New Roman"/>
                    <w:b/>
                    <w:bCs/>
                    <w:color w:val="000000" w:themeColor="text1"/>
                    <w:sz w:val="36"/>
                    <w:szCs w:val="36"/>
                  </w:rPr>
                  <w:t>Terms of References (</w:t>
                </w:r>
                <w:proofErr w:type="spellStart"/>
                <w:r w:rsidRPr="00EE6C15">
                  <w:rPr>
                    <w:rFonts w:ascii="Times New Roman" w:hAnsi="Times New Roman" w:cs="Times New Roman"/>
                    <w:b/>
                    <w:bCs/>
                    <w:color w:val="000000" w:themeColor="text1"/>
                    <w:sz w:val="36"/>
                    <w:szCs w:val="36"/>
                  </w:rPr>
                  <w:t>ToRs</w:t>
                </w:r>
                <w:proofErr w:type="spellEnd"/>
                <w:r w:rsidRPr="00EE6C15">
                  <w:rPr>
                    <w:rFonts w:ascii="Times New Roman" w:hAnsi="Times New Roman" w:cs="Times New Roman"/>
                    <w:b/>
                    <w:bCs/>
                    <w:color w:val="000000" w:themeColor="text1"/>
                    <w:sz w:val="36"/>
                    <w:szCs w:val="36"/>
                  </w:rPr>
                  <w:t xml:space="preserve">) </w:t>
                </w:r>
              </w:p>
              <w:p w14:paraId="060A49BD" w14:textId="60E0EF14" w:rsidR="008459E0" w:rsidRPr="008459E0" w:rsidRDefault="008459E0" w:rsidP="008459E0">
                <w:pPr>
                  <w:pStyle w:val="NoSpacing"/>
                  <w:jc w:val="center"/>
                  <w:rPr>
                    <w:rFonts w:ascii="Times New Roman" w:hAnsi="Times New Roman" w:cs="Times New Roman"/>
                    <w:b/>
                    <w:bCs/>
                    <w:color w:val="000000" w:themeColor="text1"/>
                    <w:sz w:val="36"/>
                    <w:szCs w:val="36"/>
                  </w:rPr>
                </w:pPr>
                <w:r w:rsidRPr="00EE6C15">
                  <w:rPr>
                    <w:rFonts w:ascii="Times New Roman" w:hAnsi="Times New Roman" w:cs="Times New Roman"/>
                    <w:b/>
                    <w:bCs/>
                    <w:color w:val="000000" w:themeColor="text1"/>
                    <w:sz w:val="36"/>
                    <w:szCs w:val="36"/>
                  </w:rPr>
                  <w:t>For Consultancy Services for the Construction Supervision and Contract Administration of the Different Structural Works in Rift Valley &amp; Awash Basins (in two lots)</w:t>
                </w:r>
              </w:p>
            </w:tc>
          </w:tr>
          <w:tr w:rsidR="008459E0" w14:paraId="6DF9EA74" w14:textId="77777777">
            <w:trPr>
              <w:trHeight w:val="720"/>
              <w:jc w:val="center"/>
            </w:trPr>
            <w:tc>
              <w:tcPr>
                <w:tcW w:w="5000" w:type="pct"/>
                <w:tcBorders>
                  <w:top w:val="single" w:sz="4" w:space="0" w:color="4F81BD" w:themeColor="accent1"/>
                </w:tcBorders>
                <w:vAlign w:val="center"/>
              </w:tcPr>
              <w:p w14:paraId="7F559C85" w14:textId="77777777" w:rsidR="008459E0" w:rsidRDefault="008459E0" w:rsidP="008459E0">
                <w:pPr>
                  <w:pStyle w:val="NoSpacing"/>
                  <w:jc w:val="center"/>
                  <w:rPr>
                    <w:rFonts w:asciiTheme="majorHAnsi" w:eastAsiaTheme="majorEastAsia" w:hAnsiTheme="majorHAnsi" w:cstheme="majorBidi"/>
                    <w:sz w:val="44"/>
                    <w:szCs w:val="44"/>
                  </w:rPr>
                </w:pPr>
              </w:p>
              <w:p w14:paraId="35A49933" w14:textId="77777777" w:rsidR="000D2AA0" w:rsidRPr="00EE6C15" w:rsidRDefault="000D2AA0" w:rsidP="00076A0B">
                <w:pPr>
                  <w:pStyle w:val="NoSpacing"/>
                  <w:numPr>
                    <w:ilvl w:val="0"/>
                    <w:numId w:val="4"/>
                  </w:numPr>
                  <w:ind w:left="2340" w:hanging="1644"/>
                  <w:rPr>
                    <w:rFonts w:ascii="Times New Roman" w:hAnsi="Times New Roman" w:cs="Times New Roman"/>
                    <w:b/>
                    <w:bCs/>
                    <w:color w:val="000000" w:themeColor="text1"/>
                    <w:sz w:val="28"/>
                    <w:szCs w:val="28"/>
                  </w:rPr>
                </w:pPr>
                <w:r w:rsidRPr="00EE6C15">
                  <w:rPr>
                    <w:rFonts w:ascii="Times New Roman" w:hAnsi="Times New Roman" w:cs="Times New Roman"/>
                    <w:b/>
                    <w:bCs/>
                    <w:color w:val="000000" w:themeColor="text1"/>
                    <w:sz w:val="28"/>
                    <w:szCs w:val="28"/>
                  </w:rPr>
                  <w:t>Consultancy Services for the Supervision and Contract Administration of Crossing Structures and Related Infrastructure under the Middle and Lower Awash Flood Protection Projects (Lot 1)</w:t>
                </w:r>
              </w:p>
              <w:p w14:paraId="069610BF" w14:textId="77777777" w:rsidR="000D2AA0" w:rsidRPr="001513C4" w:rsidRDefault="000D2AA0" w:rsidP="000D2AA0">
                <w:pPr>
                  <w:spacing w:after="0" w:line="360" w:lineRule="auto"/>
                  <w:jc w:val="right"/>
                  <w:rPr>
                    <w:rFonts w:ascii="Times New Roman" w:hAnsi="Times New Roman" w:cs="Times New Roman"/>
                    <w:b/>
                    <w:color w:val="000000" w:themeColor="text1"/>
                    <w:sz w:val="46"/>
                    <w:szCs w:val="46"/>
                  </w:rPr>
                </w:pPr>
              </w:p>
              <w:p w14:paraId="460D3359" w14:textId="77777777" w:rsidR="000D2AA0" w:rsidRPr="00EE6C15" w:rsidRDefault="000D2AA0" w:rsidP="00076A0B">
                <w:pPr>
                  <w:pStyle w:val="NoSpacing"/>
                  <w:numPr>
                    <w:ilvl w:val="0"/>
                    <w:numId w:val="4"/>
                  </w:numPr>
                  <w:ind w:left="2340" w:hanging="1644"/>
                  <w:rPr>
                    <w:rFonts w:ascii="Times New Roman" w:hAnsi="Times New Roman" w:cs="Times New Roman"/>
                    <w:b/>
                    <w:bCs/>
                    <w:color w:val="000000" w:themeColor="text1"/>
                    <w:sz w:val="28"/>
                    <w:szCs w:val="28"/>
                  </w:rPr>
                </w:pPr>
                <w:r w:rsidRPr="00EE6C15">
                  <w:rPr>
                    <w:rFonts w:ascii="Times New Roman" w:hAnsi="Times New Roman" w:cs="Times New Roman"/>
                    <w:b/>
                    <w:bCs/>
                    <w:color w:val="000000" w:themeColor="text1"/>
                    <w:sz w:val="28"/>
                    <w:szCs w:val="28"/>
                  </w:rPr>
                  <w:t>Consultancy Services for Supervision and Contract Administration of Crossing Structures and Related Infrastructure under the Upper Awash &amp; Rift Valley Flood Protection Projects (Lot 2)</w:t>
                </w:r>
              </w:p>
              <w:p w14:paraId="5EE0B7D9" w14:textId="4D677DC2" w:rsidR="000D2AA0" w:rsidRDefault="000D2AA0" w:rsidP="008459E0">
                <w:pPr>
                  <w:pStyle w:val="NoSpacing"/>
                  <w:jc w:val="center"/>
                  <w:rPr>
                    <w:rFonts w:asciiTheme="majorHAnsi" w:eastAsiaTheme="majorEastAsia" w:hAnsiTheme="majorHAnsi" w:cstheme="majorBidi"/>
                    <w:sz w:val="44"/>
                    <w:szCs w:val="44"/>
                  </w:rPr>
                </w:pPr>
              </w:p>
            </w:tc>
          </w:tr>
          <w:tr w:rsidR="008459E0" w14:paraId="65A51894" w14:textId="77777777">
            <w:trPr>
              <w:trHeight w:val="360"/>
              <w:jc w:val="center"/>
            </w:trPr>
            <w:tc>
              <w:tcPr>
                <w:tcW w:w="5000" w:type="pct"/>
                <w:vAlign w:val="center"/>
              </w:tcPr>
              <w:p w14:paraId="27A45030" w14:textId="77C2CA18" w:rsidR="008459E0" w:rsidRDefault="008459E0">
                <w:pPr>
                  <w:pStyle w:val="NoSpacing"/>
                  <w:jc w:val="center"/>
                </w:pPr>
              </w:p>
            </w:tc>
          </w:tr>
          <w:tr w:rsidR="008459E0" w14:paraId="44AC7E8E" w14:textId="77777777">
            <w:trPr>
              <w:trHeight w:val="360"/>
              <w:jc w:val="center"/>
            </w:trPr>
            <w:tc>
              <w:tcPr>
                <w:tcW w:w="5000" w:type="pct"/>
                <w:vAlign w:val="center"/>
              </w:tcPr>
              <w:p w14:paraId="0F7F620E" w14:textId="77777777" w:rsidR="008459E0" w:rsidRDefault="008459E0">
                <w:pPr>
                  <w:pStyle w:val="NoSpacing"/>
                  <w:jc w:val="center"/>
                  <w:rPr>
                    <w:b/>
                    <w:bCs/>
                  </w:rPr>
                </w:pPr>
              </w:p>
              <w:p w14:paraId="0CCD064E" w14:textId="77777777" w:rsidR="00346A49" w:rsidRDefault="00346A49">
                <w:pPr>
                  <w:pStyle w:val="NoSpacing"/>
                  <w:jc w:val="center"/>
                  <w:rPr>
                    <w:b/>
                    <w:bCs/>
                  </w:rPr>
                </w:pPr>
              </w:p>
              <w:p w14:paraId="3077A286" w14:textId="77777777" w:rsidR="00346A49" w:rsidRDefault="00346A49">
                <w:pPr>
                  <w:pStyle w:val="NoSpacing"/>
                  <w:jc w:val="center"/>
                  <w:rPr>
                    <w:b/>
                    <w:bCs/>
                  </w:rPr>
                </w:pPr>
              </w:p>
              <w:p w14:paraId="09ACC920" w14:textId="2C86CAD0" w:rsidR="00346A49" w:rsidRDefault="00346A49">
                <w:pPr>
                  <w:pStyle w:val="NoSpacing"/>
                  <w:jc w:val="center"/>
                  <w:rPr>
                    <w:b/>
                    <w:bCs/>
                  </w:rPr>
                </w:pPr>
              </w:p>
            </w:tc>
          </w:tr>
        </w:tbl>
        <w:p w14:paraId="0D9B6015" w14:textId="77777777" w:rsidR="000D2AA0" w:rsidRPr="00346A49" w:rsidRDefault="000D2AA0" w:rsidP="00346A49">
          <w:pPr>
            <w:spacing w:after="0"/>
            <w:jc w:val="right"/>
            <w:rPr>
              <w:rFonts w:ascii="Times New Roman" w:hAnsi="Times New Roman" w:cs="Times New Roman"/>
              <w:b/>
              <w:sz w:val="28"/>
              <w:szCs w:val="28"/>
            </w:rPr>
          </w:pPr>
          <w:r w:rsidRPr="00346A49">
            <w:rPr>
              <w:rFonts w:ascii="Times New Roman" w:hAnsi="Times New Roman" w:cs="Times New Roman"/>
              <w:b/>
              <w:sz w:val="28"/>
              <w:szCs w:val="28"/>
            </w:rPr>
            <w:t>March 2026</w:t>
          </w:r>
        </w:p>
        <w:p w14:paraId="30145C9F" w14:textId="7104DD77" w:rsidR="008459E0" w:rsidRPr="00346A49" w:rsidRDefault="000D2AA0" w:rsidP="00346A49">
          <w:pPr>
            <w:spacing w:after="0"/>
            <w:jc w:val="right"/>
            <w:rPr>
              <w:rFonts w:ascii="Times New Roman" w:hAnsi="Times New Roman" w:cs="Times New Roman"/>
              <w:b/>
              <w:sz w:val="28"/>
              <w:szCs w:val="28"/>
            </w:rPr>
          </w:pPr>
          <w:r w:rsidRPr="00346A49">
            <w:rPr>
              <w:rFonts w:ascii="Times New Roman" w:hAnsi="Times New Roman" w:cs="Times New Roman"/>
              <w:b/>
              <w:sz w:val="28"/>
              <w:szCs w:val="28"/>
            </w:rPr>
            <w:t xml:space="preserve">  Addis Ababa, Ethiopia</w:t>
          </w:r>
        </w:p>
        <w:tbl>
          <w:tblPr>
            <w:tblpPr w:leftFromText="187" w:rightFromText="187" w:horzAnchor="margin" w:tblpXSpec="center" w:tblpYSpec="bottom"/>
            <w:tblW w:w="5141" w:type="pct"/>
            <w:tblLook w:val="04A0" w:firstRow="1" w:lastRow="0" w:firstColumn="1" w:lastColumn="0" w:noHBand="0" w:noVBand="1"/>
          </w:tblPr>
          <w:tblGrid>
            <w:gridCol w:w="9846"/>
          </w:tblGrid>
          <w:tr w:rsidR="008459E0" w14:paraId="5183835B" w14:textId="77777777" w:rsidTr="002F39A7">
            <w:tc>
              <w:tcPr>
                <w:tcW w:w="5000" w:type="pct"/>
              </w:tcPr>
              <w:p w14:paraId="18320200" w14:textId="06F1203D" w:rsidR="008459E0" w:rsidRDefault="008459E0">
                <w:pPr>
                  <w:pStyle w:val="NoSpacing"/>
                </w:pPr>
              </w:p>
            </w:tc>
          </w:tr>
        </w:tbl>
        <w:p w14:paraId="17CD4251" w14:textId="77777777" w:rsidR="002F39A7" w:rsidRPr="002F39A7" w:rsidRDefault="002F39A7" w:rsidP="002F39A7">
          <w:pPr>
            <w:autoSpaceDE w:val="0"/>
            <w:autoSpaceDN w:val="0"/>
            <w:adjustRightInd w:val="0"/>
            <w:spacing w:after="0" w:line="360" w:lineRule="auto"/>
            <w:jc w:val="both"/>
            <w:rPr>
              <w:rFonts w:ascii="Times New Roman" w:eastAsia="Times New Roman" w:hAnsi="Times New Roman" w:cs="Times New Roman"/>
              <w:b/>
              <w:bCs/>
              <w:color w:val="000000" w:themeColor="text1"/>
              <w:lang w:val="en-GB"/>
            </w:rPr>
          </w:pPr>
          <w:r w:rsidRPr="002F39A7">
            <w:rPr>
              <w:rFonts w:ascii="Times New Roman" w:eastAsia="Calibri" w:hAnsi="Times New Roman" w:cs="Times New Roman"/>
              <w:noProof/>
              <w:color w:val="000000" w:themeColor="text1"/>
            </w:rPr>
            <w:lastRenderedPageBreak/>
            <w:drawing>
              <wp:inline distT="0" distB="0" distL="0" distR="0" wp14:anchorId="623232BB" wp14:editId="3AD12486">
                <wp:extent cx="1493520" cy="563880"/>
                <wp:effectExtent l="0" t="0" r="0"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6528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493520" cy="563880"/>
                        </a:xfrm>
                        <a:prstGeom prst="rect">
                          <a:avLst/>
                        </a:prstGeom>
                        <a:noFill/>
                        <a:ln>
                          <a:noFill/>
                        </a:ln>
                      </pic:spPr>
                    </pic:pic>
                  </a:graphicData>
                </a:graphic>
              </wp:inline>
            </w:drawing>
          </w:r>
          <w:r w:rsidRPr="002F39A7">
            <w:rPr>
              <w:rFonts w:ascii="Times New Roman" w:eastAsia="Calibri" w:hAnsi="Times New Roman" w:cs="Times New Roman"/>
              <w:color w:val="000000" w:themeColor="text1"/>
            </w:rPr>
            <w:t xml:space="preserve">                  </w:t>
          </w:r>
          <w:r w:rsidRPr="002F39A7">
            <w:rPr>
              <w:rFonts w:ascii="Times New Roman" w:eastAsia="Calibri" w:hAnsi="Times New Roman" w:cs="Times New Roman"/>
              <w:noProof/>
              <w:color w:val="000000" w:themeColor="text1"/>
            </w:rPr>
            <w:drawing>
              <wp:inline distT="0" distB="0" distL="0" distR="0" wp14:anchorId="0472F470" wp14:editId="4918124D">
                <wp:extent cx="1569720" cy="571500"/>
                <wp:effectExtent l="0" t="0" r="0" b="0"/>
                <wp:docPr id="5" name="Picture 2" descr="Description: Description: C:\Users\OptiPlex 3050\Desktop\IMG_20220128_112336_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72669" name="Picture 2" descr="Description: Description: C:\Users\OptiPlex 3050\Desktop\IMG_20220128_112336_24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569720" cy="571500"/>
                        </a:xfrm>
                        <a:prstGeom prst="rect">
                          <a:avLst/>
                        </a:prstGeom>
                        <a:noFill/>
                        <a:ln>
                          <a:noFill/>
                        </a:ln>
                      </pic:spPr>
                    </pic:pic>
                  </a:graphicData>
                </a:graphic>
              </wp:inline>
            </w:drawing>
          </w:r>
          <w:r w:rsidRPr="002F39A7">
            <w:rPr>
              <w:rFonts w:ascii="Times New Roman" w:eastAsia="Calibri" w:hAnsi="Times New Roman" w:cs="Times New Roman"/>
              <w:color w:val="000000" w:themeColor="text1"/>
            </w:rPr>
            <w:t xml:space="preserve">              </w:t>
          </w:r>
          <w:r w:rsidRPr="002F39A7">
            <w:rPr>
              <w:rFonts w:ascii="Times New Roman" w:eastAsia="Calibri" w:hAnsi="Times New Roman" w:cs="Times New Roman"/>
              <w:noProof/>
              <w:color w:val="000000" w:themeColor="text1"/>
            </w:rPr>
            <w:drawing>
              <wp:inline distT="0" distB="0" distL="0" distR="0" wp14:anchorId="3B82F4DB" wp14:editId="29F84A14">
                <wp:extent cx="1524000" cy="487680"/>
                <wp:effectExtent l="0" t="0" r="0" b="762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94446"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24000" cy="487680"/>
                        </a:xfrm>
                        <a:prstGeom prst="rect">
                          <a:avLst/>
                        </a:prstGeom>
                        <a:noFill/>
                        <a:ln>
                          <a:noFill/>
                        </a:ln>
                      </pic:spPr>
                    </pic:pic>
                  </a:graphicData>
                </a:graphic>
              </wp:inline>
            </w:drawing>
          </w:r>
        </w:p>
        <w:p w14:paraId="3875CA3C" w14:textId="77777777" w:rsidR="002F39A7" w:rsidRPr="002F39A7" w:rsidRDefault="002F39A7" w:rsidP="002F39A7">
          <w:pPr>
            <w:spacing w:after="0" w:line="360" w:lineRule="auto"/>
            <w:jc w:val="center"/>
            <w:rPr>
              <w:rFonts w:ascii="Times New Roman" w:hAnsi="Times New Roman" w:cs="Times New Roman"/>
              <w:b/>
              <w:color w:val="000000" w:themeColor="text1"/>
              <w:sz w:val="36"/>
              <w:szCs w:val="36"/>
            </w:rPr>
          </w:pPr>
        </w:p>
        <w:p w14:paraId="19DC2B1A" w14:textId="77777777" w:rsidR="002F39A7" w:rsidRPr="002F39A7" w:rsidRDefault="002F39A7" w:rsidP="002F39A7">
          <w:pPr>
            <w:spacing w:after="0" w:line="360" w:lineRule="auto"/>
            <w:jc w:val="center"/>
            <w:rPr>
              <w:rFonts w:ascii="Times New Roman" w:eastAsia="Times New Roman" w:hAnsi="Times New Roman" w:cs="Times New Roman"/>
              <w:b/>
              <w:color w:val="000000" w:themeColor="text1"/>
              <w:sz w:val="36"/>
              <w:szCs w:val="36"/>
            </w:rPr>
          </w:pPr>
          <w:r w:rsidRPr="002F39A7">
            <w:rPr>
              <w:rFonts w:ascii="Times New Roman" w:eastAsia="Times New Roman" w:hAnsi="Times New Roman" w:cs="Times New Roman"/>
              <w:b/>
              <w:color w:val="000000" w:themeColor="text1"/>
              <w:sz w:val="36"/>
              <w:szCs w:val="36"/>
            </w:rPr>
            <w:t>Federal Democratic Republic of Ethiopia</w:t>
          </w:r>
        </w:p>
        <w:p w14:paraId="2E6E4CFA" w14:textId="77777777" w:rsidR="002F39A7" w:rsidRPr="002F39A7" w:rsidRDefault="002F39A7" w:rsidP="002F39A7">
          <w:pPr>
            <w:spacing w:after="0" w:line="360" w:lineRule="auto"/>
            <w:jc w:val="center"/>
            <w:rPr>
              <w:rFonts w:ascii="Times New Roman" w:eastAsia="Times New Roman" w:hAnsi="Times New Roman" w:cs="Times New Roman"/>
              <w:b/>
              <w:color w:val="000000" w:themeColor="text1"/>
              <w:sz w:val="36"/>
              <w:szCs w:val="36"/>
            </w:rPr>
          </w:pPr>
          <w:r w:rsidRPr="002F39A7">
            <w:rPr>
              <w:rFonts w:ascii="Times New Roman" w:eastAsia="Times New Roman" w:hAnsi="Times New Roman" w:cs="Times New Roman"/>
              <w:b/>
              <w:color w:val="000000" w:themeColor="text1"/>
              <w:sz w:val="36"/>
              <w:szCs w:val="36"/>
            </w:rPr>
            <w:t>Ministry of Water and Energy</w:t>
          </w:r>
        </w:p>
        <w:p w14:paraId="588BE611" w14:textId="77777777" w:rsidR="002F39A7" w:rsidRPr="002F39A7" w:rsidRDefault="002F39A7" w:rsidP="002F39A7">
          <w:pPr>
            <w:spacing w:after="0" w:line="360" w:lineRule="auto"/>
            <w:jc w:val="center"/>
            <w:rPr>
              <w:rFonts w:ascii="Times New Roman" w:eastAsia="Times New Roman" w:hAnsi="Times New Roman" w:cs="Times New Roman"/>
              <w:b/>
              <w:color w:val="000000" w:themeColor="text1"/>
              <w:sz w:val="36"/>
              <w:szCs w:val="36"/>
            </w:rPr>
          </w:pPr>
          <w:r w:rsidRPr="002F39A7">
            <w:rPr>
              <w:rFonts w:ascii="Times New Roman" w:eastAsia="Times New Roman" w:hAnsi="Times New Roman" w:cs="Times New Roman"/>
              <w:b/>
              <w:color w:val="000000" w:themeColor="text1"/>
              <w:sz w:val="36"/>
              <w:szCs w:val="36"/>
            </w:rPr>
            <w:t>Ethiopia Flood Management Project</w:t>
          </w:r>
        </w:p>
        <w:p w14:paraId="0A05EC73" w14:textId="77777777" w:rsidR="002F39A7" w:rsidRPr="002F39A7" w:rsidRDefault="002F39A7" w:rsidP="002F39A7">
          <w:pPr>
            <w:spacing w:after="0" w:line="360" w:lineRule="auto"/>
            <w:jc w:val="center"/>
            <w:rPr>
              <w:rFonts w:ascii="Times New Roman" w:hAnsi="Times New Roman" w:cs="Times New Roman"/>
              <w:b/>
              <w:color w:val="000000" w:themeColor="text1"/>
              <w:sz w:val="36"/>
              <w:szCs w:val="36"/>
            </w:rPr>
          </w:pPr>
        </w:p>
        <w:p w14:paraId="204CBC30" w14:textId="77777777" w:rsidR="002F39A7" w:rsidRPr="002F39A7" w:rsidRDefault="002F39A7" w:rsidP="002F39A7">
          <w:pPr>
            <w:spacing w:after="0" w:line="240" w:lineRule="auto"/>
            <w:jc w:val="center"/>
            <w:rPr>
              <w:rFonts w:ascii="Times New Roman" w:hAnsi="Times New Roman" w:cs="Times New Roman"/>
              <w:b/>
              <w:bCs/>
              <w:color w:val="000000" w:themeColor="text1"/>
              <w:sz w:val="52"/>
              <w:szCs w:val="48"/>
            </w:rPr>
          </w:pPr>
          <w:r w:rsidRPr="002F39A7">
            <w:rPr>
              <w:rFonts w:ascii="Times New Roman" w:hAnsi="Times New Roman" w:cs="Times New Roman"/>
              <w:b/>
              <w:bCs/>
              <w:color w:val="000000" w:themeColor="text1"/>
              <w:sz w:val="52"/>
              <w:szCs w:val="48"/>
            </w:rPr>
            <w:t>Terms of Reference (TOR)</w:t>
          </w:r>
        </w:p>
        <w:p w14:paraId="3ADC510F" w14:textId="77777777" w:rsidR="002F39A7" w:rsidRPr="002F39A7" w:rsidRDefault="002F39A7" w:rsidP="002F39A7">
          <w:pPr>
            <w:spacing w:after="0" w:line="240" w:lineRule="auto"/>
            <w:jc w:val="center"/>
            <w:rPr>
              <w:rFonts w:ascii="Times New Roman" w:hAnsi="Times New Roman" w:cs="Times New Roman"/>
              <w:b/>
              <w:bCs/>
              <w:color w:val="000000" w:themeColor="text1"/>
              <w:sz w:val="48"/>
              <w:szCs w:val="48"/>
            </w:rPr>
          </w:pPr>
        </w:p>
        <w:p w14:paraId="311E7B33" w14:textId="77777777" w:rsidR="002F39A7" w:rsidRPr="002F39A7" w:rsidRDefault="002F39A7" w:rsidP="002F39A7">
          <w:pPr>
            <w:spacing w:after="0" w:line="240" w:lineRule="auto"/>
            <w:jc w:val="center"/>
            <w:rPr>
              <w:rFonts w:ascii="Times New Roman" w:hAnsi="Times New Roman" w:cs="Times New Roman"/>
              <w:b/>
              <w:bCs/>
              <w:color w:val="000000" w:themeColor="text1"/>
              <w:sz w:val="36"/>
              <w:szCs w:val="36"/>
            </w:rPr>
          </w:pPr>
          <w:r w:rsidRPr="002F39A7">
            <w:rPr>
              <w:rFonts w:ascii="Times New Roman" w:hAnsi="Times New Roman" w:cs="Times New Roman"/>
              <w:sz w:val="36"/>
              <w:szCs w:val="36"/>
            </w:rPr>
            <w:t>Consultancy Services for Supervision and Contract Administration of Crossing Structures and Related Infrastructure in the Middle and Lower Awash Flood Protection Projects</w:t>
          </w:r>
        </w:p>
        <w:p w14:paraId="796929B1" w14:textId="77777777" w:rsidR="002F39A7" w:rsidRPr="002F39A7" w:rsidRDefault="002F39A7" w:rsidP="002F39A7">
          <w:pPr>
            <w:spacing w:after="0" w:line="240" w:lineRule="auto"/>
            <w:jc w:val="center"/>
            <w:rPr>
              <w:rFonts w:ascii="Times New Roman" w:hAnsi="Times New Roman" w:cs="Times New Roman"/>
              <w:b/>
              <w:bCs/>
              <w:color w:val="000000" w:themeColor="text1"/>
              <w:sz w:val="48"/>
              <w:szCs w:val="48"/>
            </w:rPr>
          </w:pPr>
          <w:r w:rsidRPr="002F39A7">
            <w:rPr>
              <w:rFonts w:ascii="Times New Roman" w:hAnsi="Times New Roman" w:cs="Times New Roman"/>
              <w:b/>
              <w:bCs/>
              <w:color w:val="000000" w:themeColor="text1"/>
              <w:sz w:val="48"/>
              <w:szCs w:val="48"/>
            </w:rPr>
            <w:t>(Lot 1)</w:t>
          </w:r>
        </w:p>
        <w:p w14:paraId="52716728" w14:textId="77777777" w:rsidR="002F39A7" w:rsidRPr="002F39A7" w:rsidRDefault="002F39A7" w:rsidP="002F39A7">
          <w:pPr>
            <w:spacing w:after="0" w:line="360" w:lineRule="auto"/>
            <w:jc w:val="right"/>
            <w:rPr>
              <w:rFonts w:ascii="Times New Roman" w:hAnsi="Times New Roman" w:cs="Times New Roman"/>
              <w:b/>
              <w:color w:val="000000" w:themeColor="text1"/>
            </w:rPr>
          </w:pPr>
        </w:p>
        <w:p w14:paraId="638F4D1C" w14:textId="77777777" w:rsidR="002F39A7" w:rsidRPr="002F39A7" w:rsidRDefault="002F39A7" w:rsidP="002F39A7">
          <w:pPr>
            <w:spacing w:after="0" w:line="360" w:lineRule="auto"/>
            <w:jc w:val="right"/>
            <w:rPr>
              <w:rFonts w:ascii="Times New Roman" w:hAnsi="Times New Roman" w:cs="Times New Roman"/>
              <w:b/>
              <w:color w:val="000000" w:themeColor="text1"/>
            </w:rPr>
          </w:pPr>
        </w:p>
        <w:p w14:paraId="0B8E1460" w14:textId="77777777" w:rsidR="002F39A7" w:rsidRPr="002F39A7" w:rsidRDefault="002F39A7" w:rsidP="002F39A7">
          <w:pPr>
            <w:spacing w:after="0" w:line="360" w:lineRule="auto"/>
            <w:jc w:val="right"/>
            <w:rPr>
              <w:rFonts w:ascii="Times New Roman" w:hAnsi="Times New Roman" w:cs="Times New Roman"/>
              <w:b/>
              <w:color w:val="000000" w:themeColor="text1"/>
            </w:rPr>
          </w:pPr>
        </w:p>
        <w:p w14:paraId="64B05B3F" w14:textId="77777777" w:rsidR="002F39A7" w:rsidRPr="002F39A7" w:rsidRDefault="002F39A7" w:rsidP="002F39A7">
          <w:pPr>
            <w:spacing w:after="0" w:line="360" w:lineRule="auto"/>
            <w:jc w:val="right"/>
            <w:rPr>
              <w:rFonts w:ascii="Times New Roman" w:hAnsi="Times New Roman" w:cs="Times New Roman"/>
              <w:b/>
              <w:color w:val="000000" w:themeColor="text1"/>
              <w:sz w:val="24"/>
              <w:szCs w:val="24"/>
            </w:rPr>
          </w:pPr>
        </w:p>
        <w:p w14:paraId="5CA97ED0" w14:textId="77777777" w:rsidR="002F39A7" w:rsidRPr="002F39A7" w:rsidRDefault="002F39A7" w:rsidP="002F39A7">
          <w:pPr>
            <w:spacing w:after="0" w:line="360" w:lineRule="auto"/>
            <w:jc w:val="right"/>
            <w:rPr>
              <w:rFonts w:ascii="Times New Roman" w:hAnsi="Times New Roman" w:cs="Times New Roman"/>
              <w:b/>
              <w:color w:val="000000" w:themeColor="text1"/>
              <w:sz w:val="24"/>
              <w:szCs w:val="24"/>
            </w:rPr>
          </w:pPr>
        </w:p>
        <w:p w14:paraId="6D72E639" w14:textId="77777777" w:rsidR="002F39A7" w:rsidRPr="002F39A7" w:rsidRDefault="002F39A7" w:rsidP="002F39A7">
          <w:pPr>
            <w:spacing w:after="0" w:line="360" w:lineRule="auto"/>
            <w:jc w:val="right"/>
            <w:rPr>
              <w:rFonts w:ascii="Times New Roman" w:hAnsi="Times New Roman" w:cs="Times New Roman"/>
              <w:b/>
              <w:color w:val="000000" w:themeColor="text1"/>
              <w:sz w:val="24"/>
              <w:szCs w:val="24"/>
            </w:rPr>
          </w:pPr>
        </w:p>
        <w:p w14:paraId="6BF711CA" w14:textId="77777777" w:rsidR="002F39A7" w:rsidRPr="002F39A7" w:rsidRDefault="002F39A7" w:rsidP="002F39A7">
          <w:pPr>
            <w:spacing w:after="0" w:line="360" w:lineRule="auto"/>
            <w:jc w:val="right"/>
            <w:rPr>
              <w:rFonts w:ascii="Times New Roman" w:hAnsi="Times New Roman" w:cs="Times New Roman"/>
              <w:b/>
              <w:color w:val="000000" w:themeColor="text1"/>
              <w:sz w:val="24"/>
              <w:szCs w:val="24"/>
            </w:rPr>
          </w:pPr>
        </w:p>
        <w:p w14:paraId="0072609B" w14:textId="77777777" w:rsidR="002F39A7" w:rsidRPr="002F39A7" w:rsidRDefault="002F39A7" w:rsidP="002F39A7">
          <w:pPr>
            <w:spacing w:after="0" w:line="360" w:lineRule="auto"/>
            <w:jc w:val="right"/>
            <w:rPr>
              <w:rFonts w:ascii="Times New Roman" w:hAnsi="Times New Roman" w:cs="Times New Roman"/>
              <w:b/>
              <w:color w:val="000000" w:themeColor="text1"/>
              <w:sz w:val="24"/>
              <w:szCs w:val="24"/>
            </w:rPr>
          </w:pPr>
        </w:p>
        <w:p w14:paraId="3EF0D547" w14:textId="19826BA3" w:rsidR="002F39A7" w:rsidRPr="002F39A7" w:rsidRDefault="00D024CF" w:rsidP="002F39A7">
          <w:pPr>
            <w:spacing w:after="0" w:line="360" w:lineRule="auto"/>
            <w:jc w:val="right"/>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March</w:t>
          </w:r>
          <w:r w:rsidR="002F39A7" w:rsidRPr="002F39A7">
            <w:rPr>
              <w:rFonts w:ascii="Times New Roman" w:hAnsi="Times New Roman" w:cs="Times New Roman"/>
              <w:b/>
              <w:color w:val="000000" w:themeColor="text1"/>
              <w:sz w:val="32"/>
              <w:szCs w:val="32"/>
            </w:rPr>
            <w:t>, 20</w:t>
          </w:r>
          <w:bookmarkStart w:id="0" w:name="_GoBack"/>
          <w:bookmarkEnd w:id="0"/>
          <w:r w:rsidR="002F39A7" w:rsidRPr="002F39A7">
            <w:rPr>
              <w:rFonts w:ascii="Times New Roman" w:hAnsi="Times New Roman" w:cs="Times New Roman"/>
              <w:b/>
              <w:color w:val="000000" w:themeColor="text1"/>
              <w:sz w:val="32"/>
              <w:szCs w:val="32"/>
            </w:rPr>
            <w:t>26</w:t>
          </w:r>
        </w:p>
        <w:p w14:paraId="3832DCC3" w14:textId="77777777" w:rsidR="002F39A7" w:rsidRPr="002F39A7" w:rsidRDefault="002F39A7" w:rsidP="002F39A7">
          <w:pPr>
            <w:spacing w:after="0" w:line="240" w:lineRule="auto"/>
            <w:jc w:val="right"/>
            <w:rPr>
              <w:rFonts w:ascii="Times New Roman" w:hAnsi="Times New Roman" w:cs="Times New Roman"/>
              <w:b/>
              <w:color w:val="000000" w:themeColor="text1"/>
              <w:sz w:val="32"/>
              <w:szCs w:val="32"/>
            </w:rPr>
          </w:pPr>
          <w:r w:rsidRPr="002F39A7">
            <w:rPr>
              <w:rFonts w:ascii="Times New Roman" w:hAnsi="Times New Roman" w:cs="Times New Roman"/>
              <w:b/>
              <w:color w:val="000000" w:themeColor="text1"/>
              <w:sz w:val="32"/>
              <w:szCs w:val="32"/>
            </w:rPr>
            <w:t xml:space="preserve">  Addis Ababa</w:t>
          </w:r>
        </w:p>
        <w:p w14:paraId="124BED39" w14:textId="77777777" w:rsidR="002F39A7" w:rsidRPr="002F39A7" w:rsidRDefault="002F39A7" w:rsidP="002F39A7">
          <w:pPr>
            <w:jc w:val="right"/>
            <w:rPr>
              <w:rFonts w:ascii="Times New Roman" w:hAnsi="Times New Roman" w:cs="Times New Roman"/>
              <w:b/>
              <w:color w:val="000000" w:themeColor="text1"/>
              <w:sz w:val="32"/>
              <w:szCs w:val="32"/>
              <w:u w:val="single"/>
            </w:rPr>
          </w:pPr>
          <w:r w:rsidRPr="002F39A7">
            <w:rPr>
              <w:rFonts w:ascii="Times New Roman" w:hAnsi="Times New Roman" w:cs="Times New Roman"/>
              <w:b/>
              <w:color w:val="000000" w:themeColor="text1"/>
              <w:sz w:val="32"/>
              <w:szCs w:val="32"/>
              <w:u w:val="single"/>
            </w:rPr>
            <w:t>Ethiopia</w:t>
          </w:r>
        </w:p>
        <w:p w14:paraId="05D86905" w14:textId="77777777" w:rsidR="002F39A7" w:rsidRPr="002F39A7" w:rsidRDefault="002F39A7" w:rsidP="002F39A7">
          <w:pPr>
            <w:jc w:val="right"/>
            <w:rPr>
              <w:rFonts w:ascii="Times New Roman" w:hAnsi="Times New Roman" w:cs="Times New Roman"/>
              <w:b/>
              <w:color w:val="000000" w:themeColor="text1"/>
              <w:sz w:val="32"/>
              <w:szCs w:val="32"/>
              <w:u w:val="single"/>
            </w:rPr>
          </w:pPr>
        </w:p>
        <w:p w14:paraId="5A4198F7" w14:textId="77777777" w:rsidR="002F39A7" w:rsidRPr="002F39A7" w:rsidRDefault="002F39A7" w:rsidP="002F39A7">
          <w:pPr>
            <w:jc w:val="right"/>
            <w:rPr>
              <w:rFonts w:ascii="Times New Roman" w:hAnsi="Times New Roman" w:cs="Times New Roman"/>
              <w:b/>
              <w:color w:val="000000" w:themeColor="text1"/>
              <w:sz w:val="24"/>
              <w:szCs w:val="24"/>
              <w:u w:val="single"/>
            </w:rPr>
          </w:pPr>
        </w:p>
        <w:p w14:paraId="219625C2" w14:textId="77777777" w:rsidR="002F39A7" w:rsidRPr="002F39A7" w:rsidRDefault="002F39A7" w:rsidP="002F39A7">
          <w:pPr>
            <w:jc w:val="right"/>
            <w:rPr>
              <w:rFonts w:ascii="Times New Roman" w:hAnsi="Times New Roman" w:cs="Times New Roman"/>
              <w:b/>
              <w:color w:val="000000" w:themeColor="text1"/>
              <w:sz w:val="24"/>
              <w:szCs w:val="24"/>
              <w:u w:val="single"/>
            </w:rPr>
          </w:pPr>
        </w:p>
        <w:p w14:paraId="183337C7" w14:textId="77777777" w:rsidR="002F39A7" w:rsidRPr="002F39A7" w:rsidRDefault="002F39A7" w:rsidP="002F39A7">
          <w:pPr>
            <w:jc w:val="right"/>
            <w:rPr>
              <w:rFonts w:ascii="Times New Roman" w:hAnsi="Times New Roman" w:cs="Times New Roman"/>
              <w:b/>
              <w:color w:val="000000" w:themeColor="text1"/>
              <w:sz w:val="24"/>
              <w:szCs w:val="24"/>
              <w:u w:val="single"/>
            </w:rPr>
          </w:pPr>
        </w:p>
        <w:p w14:paraId="7FEF9EE3" w14:textId="77777777" w:rsidR="002F39A7" w:rsidRPr="002F39A7" w:rsidRDefault="002F39A7" w:rsidP="002F39A7">
          <w:pPr>
            <w:jc w:val="right"/>
            <w:rPr>
              <w:rFonts w:ascii="Times New Roman" w:hAnsi="Times New Roman" w:cs="Times New Roman"/>
              <w:b/>
              <w:color w:val="000000" w:themeColor="text1"/>
              <w:sz w:val="24"/>
              <w:szCs w:val="24"/>
              <w:u w:val="single"/>
            </w:rPr>
          </w:pPr>
        </w:p>
        <w:sdt>
          <w:sdtPr>
            <w:rPr>
              <w:rFonts w:ascii="Times New Roman" w:hAnsi="Times New Roman" w:cs="Times New Roman"/>
            </w:rPr>
            <w:id w:val="-1872287020"/>
            <w:docPartObj>
              <w:docPartGallery w:val="Table of Contents"/>
              <w:docPartUnique/>
            </w:docPartObj>
          </w:sdtPr>
          <w:sdtEndPr>
            <w:rPr>
              <w:b/>
              <w:bCs/>
              <w:color w:val="000000" w:themeColor="text1"/>
              <w:sz w:val="24"/>
              <w:szCs w:val="24"/>
            </w:rPr>
          </w:sdtEndPr>
          <w:sdtContent>
            <w:p w14:paraId="26AF6340" w14:textId="77777777" w:rsidR="002F39A7" w:rsidRPr="002F39A7" w:rsidRDefault="002F39A7" w:rsidP="002F39A7">
              <w:pPr>
                <w:rPr>
                  <w:rFonts w:ascii="Times New Roman" w:hAnsi="Times New Roman" w:cs="Times New Roman"/>
                  <w:b/>
                  <w:bCs/>
                  <w:sz w:val="28"/>
                  <w:szCs w:val="28"/>
                </w:rPr>
              </w:pPr>
              <w:r w:rsidRPr="002F39A7">
                <w:rPr>
                  <w:rFonts w:ascii="Times New Roman" w:hAnsi="Times New Roman" w:cs="Times New Roman"/>
                  <w:b/>
                  <w:bCs/>
                  <w:sz w:val="28"/>
                  <w:szCs w:val="28"/>
                </w:rPr>
                <w:t>Contents</w:t>
              </w:r>
            </w:p>
            <w:p w14:paraId="317F6099" w14:textId="77777777" w:rsidR="002F39A7" w:rsidRPr="002F39A7" w:rsidRDefault="002F39A7" w:rsidP="002F39A7">
              <w:pPr>
                <w:tabs>
                  <w:tab w:val="left" w:pos="480"/>
                  <w:tab w:val="right" w:leader="dot" w:pos="9350"/>
                </w:tabs>
                <w:spacing w:after="100"/>
                <w:rPr>
                  <w:rFonts w:eastAsiaTheme="minorEastAsia"/>
                  <w:noProof/>
                </w:rPr>
              </w:pPr>
              <w:r w:rsidRPr="002F39A7">
                <w:rPr>
                  <w:rFonts w:ascii="Times New Roman" w:hAnsi="Times New Roman" w:cs="Times New Roman"/>
                  <w:color w:val="000000" w:themeColor="text1"/>
                  <w:sz w:val="24"/>
                  <w:szCs w:val="24"/>
                </w:rPr>
                <w:fldChar w:fldCharType="begin"/>
              </w:r>
              <w:r w:rsidRPr="002F39A7">
                <w:rPr>
                  <w:rFonts w:ascii="Times New Roman" w:hAnsi="Times New Roman" w:cs="Times New Roman"/>
                  <w:color w:val="000000" w:themeColor="text1"/>
                  <w:sz w:val="24"/>
                  <w:szCs w:val="24"/>
                </w:rPr>
                <w:instrText xml:space="preserve"> TOC \o "1-3" \h \z \u </w:instrText>
              </w:r>
              <w:r w:rsidRPr="002F39A7">
                <w:rPr>
                  <w:rFonts w:ascii="Times New Roman" w:hAnsi="Times New Roman" w:cs="Times New Roman"/>
                  <w:color w:val="000000" w:themeColor="text1"/>
                  <w:sz w:val="24"/>
                  <w:szCs w:val="24"/>
                </w:rPr>
                <w:fldChar w:fldCharType="separate"/>
              </w:r>
              <w:hyperlink w:anchor="_Toc223805747" w:history="1">
                <w:r w:rsidRPr="002F39A7">
                  <w:rPr>
                    <w:noProof/>
                    <w:color w:val="0000FF" w:themeColor="hyperlink"/>
                    <w:w w:val="96"/>
                    <w:u w:val="single"/>
                  </w:rPr>
                  <w:t>1.</w:t>
                </w:r>
                <w:r w:rsidRPr="002F39A7">
                  <w:rPr>
                    <w:rFonts w:eastAsiaTheme="minorEastAsia"/>
                    <w:noProof/>
                  </w:rPr>
                  <w:tab/>
                </w:r>
                <w:r w:rsidRPr="002F39A7">
                  <w:rPr>
                    <w:noProof/>
                    <w:color w:val="0000FF" w:themeColor="hyperlink"/>
                    <w:u w:val="single"/>
                  </w:rPr>
                  <w:t>Introduction</w:t>
                </w:r>
                <w:r w:rsidRPr="002F39A7">
                  <w:rPr>
                    <w:noProof/>
                    <w:webHidden/>
                  </w:rPr>
                  <w:tab/>
                </w:r>
                <w:r w:rsidRPr="002F39A7">
                  <w:rPr>
                    <w:noProof/>
                    <w:webHidden/>
                  </w:rPr>
                  <w:fldChar w:fldCharType="begin"/>
                </w:r>
                <w:r w:rsidRPr="002F39A7">
                  <w:rPr>
                    <w:noProof/>
                    <w:webHidden/>
                  </w:rPr>
                  <w:instrText xml:space="preserve"> PAGEREF _Toc223805747 \h </w:instrText>
                </w:r>
                <w:r w:rsidRPr="002F39A7">
                  <w:rPr>
                    <w:noProof/>
                    <w:webHidden/>
                  </w:rPr>
                </w:r>
                <w:r w:rsidRPr="002F39A7">
                  <w:rPr>
                    <w:noProof/>
                    <w:webHidden/>
                  </w:rPr>
                  <w:fldChar w:fldCharType="separate"/>
                </w:r>
                <w:r w:rsidRPr="002F39A7">
                  <w:rPr>
                    <w:noProof/>
                    <w:webHidden/>
                  </w:rPr>
                  <w:t>2</w:t>
                </w:r>
                <w:r w:rsidRPr="002F39A7">
                  <w:rPr>
                    <w:noProof/>
                    <w:webHidden/>
                  </w:rPr>
                  <w:fldChar w:fldCharType="end"/>
                </w:r>
              </w:hyperlink>
            </w:p>
            <w:p w14:paraId="7EA998F5" w14:textId="77777777" w:rsidR="002F39A7" w:rsidRPr="002F39A7" w:rsidRDefault="002F39A7" w:rsidP="002F39A7">
              <w:pPr>
                <w:tabs>
                  <w:tab w:val="left" w:pos="480"/>
                  <w:tab w:val="right" w:leader="dot" w:pos="9350"/>
                </w:tabs>
                <w:spacing w:after="100"/>
                <w:rPr>
                  <w:rFonts w:eastAsiaTheme="minorEastAsia"/>
                  <w:noProof/>
                </w:rPr>
              </w:pPr>
              <w:hyperlink w:anchor="_Toc223805748" w:history="1">
                <w:r w:rsidRPr="002F39A7">
                  <w:rPr>
                    <w:noProof/>
                    <w:color w:val="0000FF" w:themeColor="hyperlink"/>
                    <w:w w:val="96"/>
                    <w:u w:val="single"/>
                  </w:rPr>
                  <w:t>2.</w:t>
                </w:r>
                <w:r w:rsidRPr="002F39A7">
                  <w:rPr>
                    <w:rFonts w:eastAsiaTheme="minorEastAsia"/>
                    <w:noProof/>
                  </w:rPr>
                  <w:tab/>
                </w:r>
                <w:r w:rsidRPr="002F39A7">
                  <w:rPr>
                    <w:noProof/>
                    <w:color w:val="0000FF" w:themeColor="hyperlink"/>
                    <w:u w:val="single"/>
                  </w:rPr>
                  <w:t>Background</w:t>
                </w:r>
                <w:r w:rsidRPr="002F39A7">
                  <w:rPr>
                    <w:noProof/>
                    <w:webHidden/>
                  </w:rPr>
                  <w:tab/>
                </w:r>
                <w:r w:rsidRPr="002F39A7">
                  <w:rPr>
                    <w:noProof/>
                    <w:webHidden/>
                  </w:rPr>
                  <w:fldChar w:fldCharType="begin"/>
                </w:r>
                <w:r w:rsidRPr="002F39A7">
                  <w:rPr>
                    <w:noProof/>
                    <w:webHidden/>
                  </w:rPr>
                  <w:instrText xml:space="preserve"> PAGEREF _Toc223805748 \h </w:instrText>
                </w:r>
                <w:r w:rsidRPr="002F39A7">
                  <w:rPr>
                    <w:noProof/>
                    <w:webHidden/>
                  </w:rPr>
                </w:r>
                <w:r w:rsidRPr="002F39A7">
                  <w:rPr>
                    <w:noProof/>
                    <w:webHidden/>
                  </w:rPr>
                  <w:fldChar w:fldCharType="separate"/>
                </w:r>
                <w:r w:rsidRPr="002F39A7">
                  <w:rPr>
                    <w:noProof/>
                    <w:webHidden/>
                  </w:rPr>
                  <w:t>5</w:t>
                </w:r>
                <w:r w:rsidRPr="002F39A7">
                  <w:rPr>
                    <w:noProof/>
                    <w:webHidden/>
                  </w:rPr>
                  <w:fldChar w:fldCharType="end"/>
                </w:r>
              </w:hyperlink>
            </w:p>
            <w:p w14:paraId="4B5DE4DE" w14:textId="77777777" w:rsidR="002F39A7" w:rsidRPr="002F39A7" w:rsidRDefault="002F39A7" w:rsidP="002F39A7">
              <w:pPr>
                <w:tabs>
                  <w:tab w:val="left" w:pos="480"/>
                  <w:tab w:val="right" w:leader="dot" w:pos="9350"/>
                </w:tabs>
                <w:spacing w:after="100"/>
                <w:rPr>
                  <w:rFonts w:eastAsiaTheme="minorEastAsia"/>
                  <w:noProof/>
                </w:rPr>
              </w:pPr>
              <w:hyperlink w:anchor="_Toc223805749" w:history="1">
                <w:r w:rsidRPr="002F39A7">
                  <w:rPr>
                    <w:rFonts w:ascii="Times New Roman" w:eastAsia="Times New Roman" w:hAnsi="Times New Roman" w:cs="Times New Roman"/>
                    <w:b/>
                    <w:bCs/>
                    <w:noProof/>
                    <w:color w:val="0000FF" w:themeColor="hyperlink"/>
                    <w:w w:val="96"/>
                    <w:u w:val="single"/>
                  </w:rPr>
                  <w:t>3.</w:t>
                </w:r>
                <w:r w:rsidRPr="002F39A7">
                  <w:rPr>
                    <w:rFonts w:eastAsiaTheme="minorEastAsia"/>
                    <w:noProof/>
                  </w:rPr>
                  <w:tab/>
                </w:r>
                <w:r w:rsidRPr="002F39A7">
                  <w:rPr>
                    <w:rFonts w:ascii="Times New Roman" w:eastAsia="Times New Roman" w:hAnsi="Times New Roman" w:cs="Times New Roman"/>
                    <w:b/>
                    <w:bCs/>
                    <w:noProof/>
                    <w:color w:val="0000FF" w:themeColor="hyperlink"/>
                    <w:spacing w:val="-2"/>
                    <w:u w:val="single"/>
                  </w:rPr>
                  <w:t>Location</w:t>
                </w:r>
                <w:r w:rsidRPr="002F39A7">
                  <w:rPr>
                    <w:noProof/>
                    <w:webHidden/>
                  </w:rPr>
                  <w:tab/>
                </w:r>
                <w:r w:rsidRPr="002F39A7">
                  <w:rPr>
                    <w:noProof/>
                    <w:webHidden/>
                  </w:rPr>
                  <w:fldChar w:fldCharType="begin"/>
                </w:r>
                <w:r w:rsidRPr="002F39A7">
                  <w:rPr>
                    <w:noProof/>
                    <w:webHidden/>
                  </w:rPr>
                  <w:instrText xml:space="preserve"> PAGEREF _Toc223805749 \h </w:instrText>
                </w:r>
                <w:r w:rsidRPr="002F39A7">
                  <w:rPr>
                    <w:noProof/>
                    <w:webHidden/>
                  </w:rPr>
                </w:r>
                <w:r w:rsidRPr="002F39A7">
                  <w:rPr>
                    <w:noProof/>
                    <w:webHidden/>
                  </w:rPr>
                  <w:fldChar w:fldCharType="separate"/>
                </w:r>
                <w:r w:rsidRPr="002F39A7">
                  <w:rPr>
                    <w:noProof/>
                    <w:webHidden/>
                  </w:rPr>
                  <w:t>5</w:t>
                </w:r>
                <w:r w:rsidRPr="002F39A7">
                  <w:rPr>
                    <w:noProof/>
                    <w:webHidden/>
                  </w:rPr>
                  <w:fldChar w:fldCharType="end"/>
                </w:r>
              </w:hyperlink>
            </w:p>
            <w:p w14:paraId="6C21E7D8" w14:textId="77777777" w:rsidR="002F39A7" w:rsidRPr="002F39A7" w:rsidRDefault="002F39A7" w:rsidP="002F39A7">
              <w:pPr>
                <w:tabs>
                  <w:tab w:val="left" w:pos="480"/>
                  <w:tab w:val="right" w:leader="dot" w:pos="9350"/>
                </w:tabs>
                <w:spacing w:after="100"/>
                <w:rPr>
                  <w:rFonts w:eastAsiaTheme="minorEastAsia"/>
                  <w:noProof/>
                </w:rPr>
              </w:pPr>
              <w:hyperlink w:anchor="_Toc223805750" w:history="1">
                <w:r w:rsidRPr="002F39A7">
                  <w:rPr>
                    <w:noProof/>
                    <w:color w:val="0000FF" w:themeColor="hyperlink"/>
                    <w:w w:val="96"/>
                    <w:u w:val="single"/>
                  </w:rPr>
                  <w:t>4.</w:t>
                </w:r>
                <w:r w:rsidRPr="002F39A7">
                  <w:rPr>
                    <w:rFonts w:eastAsiaTheme="minorEastAsia"/>
                    <w:noProof/>
                  </w:rPr>
                  <w:tab/>
                </w:r>
                <w:r w:rsidRPr="002F39A7">
                  <w:rPr>
                    <w:noProof/>
                    <w:color w:val="0000FF" w:themeColor="hyperlink"/>
                    <w:u w:val="single"/>
                  </w:rPr>
                  <w:t>Objectives of the Assignment</w:t>
                </w:r>
                <w:r w:rsidRPr="002F39A7">
                  <w:rPr>
                    <w:noProof/>
                    <w:webHidden/>
                  </w:rPr>
                  <w:tab/>
                </w:r>
                <w:r w:rsidRPr="002F39A7">
                  <w:rPr>
                    <w:noProof/>
                    <w:webHidden/>
                  </w:rPr>
                  <w:fldChar w:fldCharType="begin"/>
                </w:r>
                <w:r w:rsidRPr="002F39A7">
                  <w:rPr>
                    <w:noProof/>
                    <w:webHidden/>
                  </w:rPr>
                  <w:instrText xml:space="preserve"> PAGEREF _Toc223805750 \h </w:instrText>
                </w:r>
                <w:r w:rsidRPr="002F39A7">
                  <w:rPr>
                    <w:noProof/>
                    <w:webHidden/>
                  </w:rPr>
                </w:r>
                <w:r w:rsidRPr="002F39A7">
                  <w:rPr>
                    <w:noProof/>
                    <w:webHidden/>
                  </w:rPr>
                  <w:fldChar w:fldCharType="separate"/>
                </w:r>
                <w:r w:rsidRPr="002F39A7">
                  <w:rPr>
                    <w:noProof/>
                    <w:webHidden/>
                  </w:rPr>
                  <w:t>6</w:t>
                </w:r>
                <w:r w:rsidRPr="002F39A7">
                  <w:rPr>
                    <w:noProof/>
                    <w:webHidden/>
                  </w:rPr>
                  <w:fldChar w:fldCharType="end"/>
                </w:r>
              </w:hyperlink>
            </w:p>
            <w:p w14:paraId="6BC84972" w14:textId="77777777" w:rsidR="002F39A7" w:rsidRPr="002F39A7" w:rsidRDefault="002F39A7" w:rsidP="002F39A7">
              <w:pPr>
                <w:tabs>
                  <w:tab w:val="right" w:leader="dot" w:pos="9350"/>
                </w:tabs>
                <w:spacing w:after="100"/>
                <w:rPr>
                  <w:rFonts w:eastAsiaTheme="minorEastAsia"/>
                  <w:noProof/>
                </w:rPr>
              </w:pPr>
              <w:hyperlink w:anchor="_Toc223805751" w:history="1">
                <w:r w:rsidRPr="002F39A7">
                  <w:rPr>
                    <w:noProof/>
                    <w:color w:val="0000FF" w:themeColor="hyperlink"/>
                    <w:u w:val="single"/>
                  </w:rPr>
                  <w:t>5. Scope of Services</w:t>
                </w:r>
                <w:r w:rsidRPr="002F39A7">
                  <w:rPr>
                    <w:noProof/>
                    <w:webHidden/>
                  </w:rPr>
                  <w:tab/>
                </w:r>
                <w:r w:rsidRPr="002F39A7">
                  <w:rPr>
                    <w:noProof/>
                    <w:webHidden/>
                  </w:rPr>
                  <w:fldChar w:fldCharType="begin"/>
                </w:r>
                <w:r w:rsidRPr="002F39A7">
                  <w:rPr>
                    <w:noProof/>
                    <w:webHidden/>
                  </w:rPr>
                  <w:instrText xml:space="preserve"> PAGEREF _Toc223805751 \h </w:instrText>
                </w:r>
                <w:r w:rsidRPr="002F39A7">
                  <w:rPr>
                    <w:noProof/>
                    <w:webHidden/>
                  </w:rPr>
                </w:r>
                <w:r w:rsidRPr="002F39A7">
                  <w:rPr>
                    <w:noProof/>
                    <w:webHidden/>
                  </w:rPr>
                  <w:fldChar w:fldCharType="separate"/>
                </w:r>
                <w:r w:rsidRPr="002F39A7">
                  <w:rPr>
                    <w:noProof/>
                    <w:webHidden/>
                  </w:rPr>
                  <w:t>8</w:t>
                </w:r>
                <w:r w:rsidRPr="002F39A7">
                  <w:rPr>
                    <w:noProof/>
                    <w:webHidden/>
                  </w:rPr>
                  <w:fldChar w:fldCharType="end"/>
                </w:r>
              </w:hyperlink>
            </w:p>
            <w:p w14:paraId="7DB67D8A" w14:textId="77777777" w:rsidR="002F39A7" w:rsidRPr="002F39A7" w:rsidRDefault="002F39A7" w:rsidP="002F39A7">
              <w:pPr>
                <w:tabs>
                  <w:tab w:val="right" w:leader="dot" w:pos="9072"/>
                </w:tabs>
                <w:spacing w:after="0"/>
                <w:ind w:left="480"/>
                <w:rPr>
                  <w:rFonts w:eastAsiaTheme="minorEastAsia"/>
                  <w:noProof/>
                </w:rPr>
              </w:pPr>
              <w:hyperlink w:anchor="_Toc223805752" w:history="1">
                <w:r w:rsidRPr="002F39A7">
                  <w:rPr>
                    <w:rFonts w:ascii="Times New Roman" w:eastAsia="Times New Roman" w:hAnsi="Times New Roman" w:cs="Times New Roman"/>
                    <w:b/>
                    <w:bCs/>
                    <w:i/>
                    <w:iCs/>
                    <w:noProof/>
                    <w:color w:val="0000FF" w:themeColor="hyperlink"/>
                    <w:sz w:val="20"/>
                    <w:szCs w:val="20"/>
                    <w:u w:val="single"/>
                  </w:rPr>
                  <w:t>5.1 Pre-Construction Phase</w:t>
                </w:r>
                <w:r w:rsidRPr="002F39A7">
                  <w:rPr>
                    <w:rFonts w:ascii="Calibri" w:eastAsia="Calibri" w:hAnsi="Calibri" w:cs="Times New Roman"/>
                    <w:i/>
                    <w:iCs/>
                    <w:noProof/>
                    <w:webHidden/>
                    <w:sz w:val="20"/>
                    <w:szCs w:val="20"/>
                  </w:rPr>
                  <w:tab/>
                </w:r>
                <w:r w:rsidRPr="002F39A7">
                  <w:rPr>
                    <w:rFonts w:ascii="Calibri" w:eastAsia="Calibri" w:hAnsi="Calibri" w:cs="Times New Roman"/>
                    <w:i/>
                    <w:iCs/>
                    <w:noProof/>
                    <w:webHidden/>
                    <w:sz w:val="20"/>
                    <w:szCs w:val="20"/>
                  </w:rPr>
                  <w:fldChar w:fldCharType="begin"/>
                </w:r>
                <w:r w:rsidRPr="002F39A7">
                  <w:rPr>
                    <w:rFonts w:ascii="Calibri" w:eastAsia="Calibri" w:hAnsi="Calibri" w:cs="Times New Roman"/>
                    <w:i/>
                    <w:iCs/>
                    <w:noProof/>
                    <w:webHidden/>
                    <w:sz w:val="20"/>
                    <w:szCs w:val="20"/>
                  </w:rPr>
                  <w:instrText xml:space="preserve"> PAGEREF _Toc223805752 \h </w:instrText>
                </w:r>
                <w:r w:rsidRPr="002F39A7">
                  <w:rPr>
                    <w:rFonts w:ascii="Calibri" w:eastAsia="Calibri" w:hAnsi="Calibri" w:cs="Times New Roman"/>
                    <w:i/>
                    <w:iCs/>
                    <w:noProof/>
                    <w:webHidden/>
                    <w:sz w:val="20"/>
                    <w:szCs w:val="20"/>
                  </w:rPr>
                </w:r>
                <w:r w:rsidRPr="002F39A7">
                  <w:rPr>
                    <w:rFonts w:ascii="Calibri" w:eastAsia="Calibri" w:hAnsi="Calibri" w:cs="Times New Roman"/>
                    <w:i/>
                    <w:iCs/>
                    <w:noProof/>
                    <w:webHidden/>
                    <w:sz w:val="20"/>
                    <w:szCs w:val="20"/>
                  </w:rPr>
                  <w:fldChar w:fldCharType="separate"/>
                </w:r>
                <w:r w:rsidRPr="002F39A7">
                  <w:rPr>
                    <w:rFonts w:ascii="Calibri" w:eastAsia="Calibri" w:hAnsi="Calibri" w:cs="Times New Roman"/>
                    <w:i/>
                    <w:iCs/>
                    <w:noProof/>
                    <w:webHidden/>
                    <w:sz w:val="20"/>
                    <w:szCs w:val="20"/>
                  </w:rPr>
                  <w:t>9</w:t>
                </w:r>
                <w:r w:rsidRPr="002F39A7">
                  <w:rPr>
                    <w:rFonts w:ascii="Calibri" w:eastAsia="Calibri" w:hAnsi="Calibri" w:cs="Times New Roman"/>
                    <w:i/>
                    <w:iCs/>
                    <w:noProof/>
                    <w:webHidden/>
                    <w:sz w:val="20"/>
                    <w:szCs w:val="20"/>
                  </w:rPr>
                  <w:fldChar w:fldCharType="end"/>
                </w:r>
              </w:hyperlink>
            </w:p>
            <w:p w14:paraId="5CFB2352" w14:textId="77777777" w:rsidR="002F39A7" w:rsidRPr="002F39A7" w:rsidRDefault="002F39A7" w:rsidP="002F39A7">
              <w:pPr>
                <w:tabs>
                  <w:tab w:val="right" w:leader="dot" w:pos="9072"/>
                </w:tabs>
                <w:spacing w:after="0"/>
                <w:ind w:left="480"/>
                <w:rPr>
                  <w:rFonts w:eastAsiaTheme="minorEastAsia"/>
                  <w:noProof/>
                </w:rPr>
              </w:pPr>
              <w:hyperlink w:anchor="_Toc223805753" w:history="1">
                <w:r w:rsidRPr="002F39A7">
                  <w:rPr>
                    <w:rFonts w:ascii="Times New Roman" w:eastAsia="Times New Roman" w:hAnsi="Times New Roman" w:cs="Times New Roman"/>
                    <w:b/>
                    <w:bCs/>
                    <w:i/>
                    <w:iCs/>
                    <w:noProof/>
                    <w:color w:val="0000FF" w:themeColor="hyperlink"/>
                    <w:sz w:val="20"/>
                    <w:szCs w:val="20"/>
                    <w:u w:val="single"/>
                  </w:rPr>
                  <w:t>5.2 Construction Supervision and Quality Control</w:t>
                </w:r>
                <w:r w:rsidRPr="002F39A7">
                  <w:rPr>
                    <w:rFonts w:ascii="Calibri" w:eastAsia="Calibri" w:hAnsi="Calibri" w:cs="Times New Roman"/>
                    <w:i/>
                    <w:iCs/>
                    <w:noProof/>
                    <w:webHidden/>
                    <w:sz w:val="20"/>
                    <w:szCs w:val="20"/>
                  </w:rPr>
                  <w:tab/>
                </w:r>
                <w:r w:rsidRPr="002F39A7">
                  <w:rPr>
                    <w:rFonts w:ascii="Calibri" w:eastAsia="Calibri" w:hAnsi="Calibri" w:cs="Times New Roman"/>
                    <w:i/>
                    <w:iCs/>
                    <w:noProof/>
                    <w:webHidden/>
                    <w:sz w:val="20"/>
                    <w:szCs w:val="20"/>
                  </w:rPr>
                  <w:fldChar w:fldCharType="begin"/>
                </w:r>
                <w:r w:rsidRPr="002F39A7">
                  <w:rPr>
                    <w:rFonts w:ascii="Calibri" w:eastAsia="Calibri" w:hAnsi="Calibri" w:cs="Times New Roman"/>
                    <w:i/>
                    <w:iCs/>
                    <w:noProof/>
                    <w:webHidden/>
                    <w:sz w:val="20"/>
                    <w:szCs w:val="20"/>
                  </w:rPr>
                  <w:instrText xml:space="preserve"> PAGEREF _Toc223805753 \h </w:instrText>
                </w:r>
                <w:r w:rsidRPr="002F39A7">
                  <w:rPr>
                    <w:rFonts w:ascii="Calibri" w:eastAsia="Calibri" w:hAnsi="Calibri" w:cs="Times New Roman"/>
                    <w:i/>
                    <w:iCs/>
                    <w:noProof/>
                    <w:webHidden/>
                    <w:sz w:val="20"/>
                    <w:szCs w:val="20"/>
                  </w:rPr>
                </w:r>
                <w:r w:rsidRPr="002F39A7">
                  <w:rPr>
                    <w:rFonts w:ascii="Calibri" w:eastAsia="Calibri" w:hAnsi="Calibri" w:cs="Times New Roman"/>
                    <w:i/>
                    <w:iCs/>
                    <w:noProof/>
                    <w:webHidden/>
                    <w:sz w:val="20"/>
                    <w:szCs w:val="20"/>
                  </w:rPr>
                  <w:fldChar w:fldCharType="separate"/>
                </w:r>
                <w:r w:rsidRPr="002F39A7">
                  <w:rPr>
                    <w:rFonts w:ascii="Calibri" w:eastAsia="Calibri" w:hAnsi="Calibri" w:cs="Times New Roman"/>
                    <w:i/>
                    <w:iCs/>
                    <w:noProof/>
                    <w:webHidden/>
                    <w:sz w:val="20"/>
                    <w:szCs w:val="20"/>
                  </w:rPr>
                  <w:t>10</w:t>
                </w:r>
                <w:r w:rsidRPr="002F39A7">
                  <w:rPr>
                    <w:rFonts w:ascii="Calibri" w:eastAsia="Calibri" w:hAnsi="Calibri" w:cs="Times New Roman"/>
                    <w:i/>
                    <w:iCs/>
                    <w:noProof/>
                    <w:webHidden/>
                    <w:sz w:val="20"/>
                    <w:szCs w:val="20"/>
                  </w:rPr>
                  <w:fldChar w:fldCharType="end"/>
                </w:r>
              </w:hyperlink>
            </w:p>
            <w:p w14:paraId="2986FB4C" w14:textId="77777777" w:rsidR="002F39A7" w:rsidRPr="002F39A7" w:rsidRDefault="002F39A7" w:rsidP="002F39A7">
              <w:pPr>
                <w:tabs>
                  <w:tab w:val="right" w:leader="dot" w:pos="9072"/>
                </w:tabs>
                <w:spacing w:after="0"/>
                <w:ind w:left="480"/>
                <w:rPr>
                  <w:rFonts w:eastAsiaTheme="minorEastAsia"/>
                  <w:noProof/>
                </w:rPr>
              </w:pPr>
              <w:hyperlink w:anchor="_Toc223805754" w:history="1">
                <w:r w:rsidRPr="002F39A7">
                  <w:rPr>
                    <w:rFonts w:ascii="Times New Roman" w:eastAsia="Times New Roman" w:hAnsi="Times New Roman" w:cs="Times New Roman"/>
                    <w:b/>
                    <w:bCs/>
                    <w:i/>
                    <w:iCs/>
                    <w:noProof/>
                    <w:color w:val="0000FF" w:themeColor="hyperlink"/>
                    <w:sz w:val="20"/>
                    <w:szCs w:val="20"/>
                    <w:u w:val="single"/>
                  </w:rPr>
                  <w:t>5.3 Measurement of Works and Payment Certification</w:t>
                </w:r>
                <w:r w:rsidRPr="002F39A7">
                  <w:rPr>
                    <w:rFonts w:ascii="Calibri" w:eastAsia="Calibri" w:hAnsi="Calibri" w:cs="Times New Roman"/>
                    <w:i/>
                    <w:iCs/>
                    <w:noProof/>
                    <w:webHidden/>
                    <w:sz w:val="20"/>
                    <w:szCs w:val="20"/>
                  </w:rPr>
                  <w:tab/>
                </w:r>
                <w:r w:rsidRPr="002F39A7">
                  <w:rPr>
                    <w:rFonts w:ascii="Calibri" w:eastAsia="Calibri" w:hAnsi="Calibri" w:cs="Times New Roman"/>
                    <w:i/>
                    <w:iCs/>
                    <w:noProof/>
                    <w:webHidden/>
                    <w:sz w:val="20"/>
                    <w:szCs w:val="20"/>
                  </w:rPr>
                  <w:fldChar w:fldCharType="begin"/>
                </w:r>
                <w:r w:rsidRPr="002F39A7">
                  <w:rPr>
                    <w:rFonts w:ascii="Calibri" w:eastAsia="Calibri" w:hAnsi="Calibri" w:cs="Times New Roman"/>
                    <w:i/>
                    <w:iCs/>
                    <w:noProof/>
                    <w:webHidden/>
                    <w:sz w:val="20"/>
                    <w:szCs w:val="20"/>
                  </w:rPr>
                  <w:instrText xml:space="preserve"> PAGEREF _Toc223805754 \h </w:instrText>
                </w:r>
                <w:r w:rsidRPr="002F39A7">
                  <w:rPr>
                    <w:rFonts w:ascii="Calibri" w:eastAsia="Calibri" w:hAnsi="Calibri" w:cs="Times New Roman"/>
                    <w:i/>
                    <w:iCs/>
                    <w:noProof/>
                    <w:webHidden/>
                    <w:sz w:val="20"/>
                    <w:szCs w:val="20"/>
                  </w:rPr>
                </w:r>
                <w:r w:rsidRPr="002F39A7">
                  <w:rPr>
                    <w:rFonts w:ascii="Calibri" w:eastAsia="Calibri" w:hAnsi="Calibri" w:cs="Times New Roman"/>
                    <w:i/>
                    <w:iCs/>
                    <w:noProof/>
                    <w:webHidden/>
                    <w:sz w:val="20"/>
                    <w:szCs w:val="20"/>
                  </w:rPr>
                  <w:fldChar w:fldCharType="separate"/>
                </w:r>
                <w:r w:rsidRPr="002F39A7">
                  <w:rPr>
                    <w:rFonts w:ascii="Calibri" w:eastAsia="Calibri" w:hAnsi="Calibri" w:cs="Times New Roman"/>
                    <w:i/>
                    <w:iCs/>
                    <w:noProof/>
                    <w:webHidden/>
                    <w:sz w:val="20"/>
                    <w:szCs w:val="20"/>
                  </w:rPr>
                  <w:t>10</w:t>
                </w:r>
                <w:r w:rsidRPr="002F39A7">
                  <w:rPr>
                    <w:rFonts w:ascii="Calibri" w:eastAsia="Calibri" w:hAnsi="Calibri" w:cs="Times New Roman"/>
                    <w:i/>
                    <w:iCs/>
                    <w:noProof/>
                    <w:webHidden/>
                    <w:sz w:val="20"/>
                    <w:szCs w:val="20"/>
                  </w:rPr>
                  <w:fldChar w:fldCharType="end"/>
                </w:r>
              </w:hyperlink>
            </w:p>
            <w:p w14:paraId="3A636BC6" w14:textId="77777777" w:rsidR="002F39A7" w:rsidRPr="002F39A7" w:rsidRDefault="002F39A7" w:rsidP="002F39A7">
              <w:pPr>
                <w:tabs>
                  <w:tab w:val="right" w:leader="dot" w:pos="9072"/>
                </w:tabs>
                <w:spacing w:after="0"/>
                <w:ind w:left="480"/>
                <w:rPr>
                  <w:rFonts w:eastAsiaTheme="minorEastAsia"/>
                  <w:noProof/>
                </w:rPr>
              </w:pPr>
              <w:hyperlink w:anchor="_Toc223805755" w:history="1">
                <w:r w:rsidRPr="002F39A7">
                  <w:rPr>
                    <w:rFonts w:ascii="Times New Roman" w:eastAsia="Times New Roman" w:hAnsi="Times New Roman" w:cs="Times New Roman"/>
                    <w:b/>
                    <w:bCs/>
                    <w:i/>
                    <w:iCs/>
                    <w:noProof/>
                    <w:color w:val="0000FF" w:themeColor="hyperlink"/>
                    <w:sz w:val="20"/>
                    <w:szCs w:val="20"/>
                    <w:u w:val="single"/>
                  </w:rPr>
                  <w:t>5.4 Contract Administration and Technical Support</w:t>
                </w:r>
                <w:r w:rsidRPr="002F39A7">
                  <w:rPr>
                    <w:rFonts w:ascii="Calibri" w:eastAsia="Calibri" w:hAnsi="Calibri" w:cs="Times New Roman"/>
                    <w:i/>
                    <w:iCs/>
                    <w:noProof/>
                    <w:webHidden/>
                    <w:sz w:val="20"/>
                    <w:szCs w:val="20"/>
                  </w:rPr>
                  <w:tab/>
                </w:r>
                <w:r w:rsidRPr="002F39A7">
                  <w:rPr>
                    <w:rFonts w:ascii="Calibri" w:eastAsia="Calibri" w:hAnsi="Calibri" w:cs="Times New Roman"/>
                    <w:i/>
                    <w:iCs/>
                    <w:noProof/>
                    <w:webHidden/>
                    <w:sz w:val="20"/>
                    <w:szCs w:val="20"/>
                  </w:rPr>
                  <w:fldChar w:fldCharType="begin"/>
                </w:r>
                <w:r w:rsidRPr="002F39A7">
                  <w:rPr>
                    <w:rFonts w:ascii="Calibri" w:eastAsia="Calibri" w:hAnsi="Calibri" w:cs="Times New Roman"/>
                    <w:i/>
                    <w:iCs/>
                    <w:noProof/>
                    <w:webHidden/>
                    <w:sz w:val="20"/>
                    <w:szCs w:val="20"/>
                  </w:rPr>
                  <w:instrText xml:space="preserve"> PAGEREF _Toc223805755 \h </w:instrText>
                </w:r>
                <w:r w:rsidRPr="002F39A7">
                  <w:rPr>
                    <w:rFonts w:ascii="Calibri" w:eastAsia="Calibri" w:hAnsi="Calibri" w:cs="Times New Roman"/>
                    <w:i/>
                    <w:iCs/>
                    <w:noProof/>
                    <w:webHidden/>
                    <w:sz w:val="20"/>
                    <w:szCs w:val="20"/>
                  </w:rPr>
                </w:r>
                <w:r w:rsidRPr="002F39A7">
                  <w:rPr>
                    <w:rFonts w:ascii="Calibri" w:eastAsia="Calibri" w:hAnsi="Calibri" w:cs="Times New Roman"/>
                    <w:i/>
                    <w:iCs/>
                    <w:noProof/>
                    <w:webHidden/>
                    <w:sz w:val="20"/>
                    <w:szCs w:val="20"/>
                  </w:rPr>
                  <w:fldChar w:fldCharType="separate"/>
                </w:r>
                <w:r w:rsidRPr="002F39A7">
                  <w:rPr>
                    <w:rFonts w:ascii="Calibri" w:eastAsia="Calibri" w:hAnsi="Calibri" w:cs="Times New Roman"/>
                    <w:i/>
                    <w:iCs/>
                    <w:noProof/>
                    <w:webHidden/>
                    <w:sz w:val="20"/>
                    <w:szCs w:val="20"/>
                  </w:rPr>
                  <w:t>11</w:t>
                </w:r>
                <w:r w:rsidRPr="002F39A7">
                  <w:rPr>
                    <w:rFonts w:ascii="Calibri" w:eastAsia="Calibri" w:hAnsi="Calibri" w:cs="Times New Roman"/>
                    <w:i/>
                    <w:iCs/>
                    <w:noProof/>
                    <w:webHidden/>
                    <w:sz w:val="20"/>
                    <w:szCs w:val="20"/>
                  </w:rPr>
                  <w:fldChar w:fldCharType="end"/>
                </w:r>
              </w:hyperlink>
            </w:p>
            <w:p w14:paraId="132A6A9E" w14:textId="77777777" w:rsidR="002F39A7" w:rsidRPr="002F39A7" w:rsidRDefault="002F39A7" w:rsidP="002F39A7">
              <w:pPr>
                <w:tabs>
                  <w:tab w:val="right" w:leader="dot" w:pos="9072"/>
                </w:tabs>
                <w:spacing w:after="0"/>
                <w:ind w:left="480"/>
                <w:rPr>
                  <w:rFonts w:eastAsiaTheme="minorEastAsia"/>
                  <w:noProof/>
                </w:rPr>
              </w:pPr>
              <w:hyperlink w:anchor="_Toc223805756" w:history="1">
                <w:r w:rsidRPr="002F39A7">
                  <w:rPr>
                    <w:rFonts w:ascii="Times New Roman" w:eastAsia="Times New Roman" w:hAnsi="Times New Roman" w:cs="Times New Roman"/>
                    <w:i/>
                    <w:iCs/>
                    <w:noProof/>
                    <w:color w:val="0000FF" w:themeColor="hyperlink"/>
                    <w:sz w:val="20"/>
                    <w:szCs w:val="20"/>
                    <w:u w:val="single"/>
                  </w:rPr>
                  <w:t>5.5 Training and Capacity Building for Operation and Maintenance</w:t>
                </w:r>
                <w:r w:rsidRPr="002F39A7">
                  <w:rPr>
                    <w:rFonts w:ascii="Calibri" w:eastAsia="Calibri" w:hAnsi="Calibri" w:cs="Times New Roman"/>
                    <w:i/>
                    <w:iCs/>
                    <w:noProof/>
                    <w:webHidden/>
                    <w:sz w:val="20"/>
                    <w:szCs w:val="20"/>
                  </w:rPr>
                  <w:tab/>
                </w:r>
                <w:r w:rsidRPr="002F39A7">
                  <w:rPr>
                    <w:rFonts w:ascii="Calibri" w:eastAsia="Calibri" w:hAnsi="Calibri" w:cs="Times New Roman"/>
                    <w:i/>
                    <w:iCs/>
                    <w:noProof/>
                    <w:webHidden/>
                    <w:sz w:val="20"/>
                    <w:szCs w:val="20"/>
                  </w:rPr>
                  <w:fldChar w:fldCharType="begin"/>
                </w:r>
                <w:r w:rsidRPr="002F39A7">
                  <w:rPr>
                    <w:rFonts w:ascii="Calibri" w:eastAsia="Calibri" w:hAnsi="Calibri" w:cs="Times New Roman"/>
                    <w:i/>
                    <w:iCs/>
                    <w:noProof/>
                    <w:webHidden/>
                    <w:sz w:val="20"/>
                    <w:szCs w:val="20"/>
                  </w:rPr>
                  <w:instrText xml:space="preserve"> PAGEREF _Toc223805756 \h </w:instrText>
                </w:r>
                <w:r w:rsidRPr="002F39A7">
                  <w:rPr>
                    <w:rFonts w:ascii="Calibri" w:eastAsia="Calibri" w:hAnsi="Calibri" w:cs="Times New Roman"/>
                    <w:i/>
                    <w:iCs/>
                    <w:noProof/>
                    <w:webHidden/>
                    <w:sz w:val="20"/>
                    <w:szCs w:val="20"/>
                  </w:rPr>
                </w:r>
                <w:r w:rsidRPr="002F39A7">
                  <w:rPr>
                    <w:rFonts w:ascii="Calibri" w:eastAsia="Calibri" w:hAnsi="Calibri" w:cs="Times New Roman"/>
                    <w:i/>
                    <w:iCs/>
                    <w:noProof/>
                    <w:webHidden/>
                    <w:sz w:val="20"/>
                    <w:szCs w:val="20"/>
                  </w:rPr>
                  <w:fldChar w:fldCharType="separate"/>
                </w:r>
                <w:r w:rsidRPr="002F39A7">
                  <w:rPr>
                    <w:rFonts w:ascii="Calibri" w:eastAsia="Calibri" w:hAnsi="Calibri" w:cs="Times New Roman"/>
                    <w:i/>
                    <w:iCs/>
                    <w:noProof/>
                    <w:webHidden/>
                    <w:sz w:val="20"/>
                    <w:szCs w:val="20"/>
                  </w:rPr>
                  <w:t>11</w:t>
                </w:r>
                <w:r w:rsidRPr="002F39A7">
                  <w:rPr>
                    <w:rFonts w:ascii="Calibri" w:eastAsia="Calibri" w:hAnsi="Calibri" w:cs="Times New Roman"/>
                    <w:i/>
                    <w:iCs/>
                    <w:noProof/>
                    <w:webHidden/>
                    <w:sz w:val="20"/>
                    <w:szCs w:val="20"/>
                  </w:rPr>
                  <w:fldChar w:fldCharType="end"/>
                </w:r>
              </w:hyperlink>
            </w:p>
            <w:p w14:paraId="5D48E126" w14:textId="77777777" w:rsidR="002F39A7" w:rsidRPr="002F39A7" w:rsidRDefault="002F39A7" w:rsidP="002F39A7">
              <w:pPr>
                <w:tabs>
                  <w:tab w:val="right" w:leader="dot" w:pos="9072"/>
                </w:tabs>
                <w:spacing w:after="0"/>
                <w:ind w:left="480"/>
                <w:rPr>
                  <w:rFonts w:eastAsiaTheme="minorEastAsia"/>
                  <w:noProof/>
                </w:rPr>
              </w:pPr>
              <w:hyperlink w:anchor="_Toc223805757" w:history="1">
                <w:r w:rsidRPr="002F39A7">
                  <w:rPr>
                    <w:rFonts w:ascii="Times New Roman" w:eastAsia="Times New Roman" w:hAnsi="Times New Roman" w:cs="Times New Roman"/>
                    <w:i/>
                    <w:iCs/>
                    <w:noProof/>
                    <w:color w:val="0000FF" w:themeColor="hyperlink"/>
                    <w:sz w:val="20"/>
                    <w:szCs w:val="20"/>
                    <w:u w:val="single"/>
                  </w:rPr>
                  <w:t>5.6. Environmental, Social, and OHS Compliance</w:t>
                </w:r>
                <w:r w:rsidRPr="002F39A7">
                  <w:rPr>
                    <w:rFonts w:ascii="Calibri" w:eastAsia="Calibri" w:hAnsi="Calibri" w:cs="Times New Roman"/>
                    <w:i/>
                    <w:iCs/>
                    <w:noProof/>
                    <w:webHidden/>
                    <w:sz w:val="20"/>
                    <w:szCs w:val="20"/>
                  </w:rPr>
                  <w:tab/>
                </w:r>
                <w:r w:rsidRPr="002F39A7">
                  <w:rPr>
                    <w:rFonts w:ascii="Calibri" w:eastAsia="Calibri" w:hAnsi="Calibri" w:cs="Times New Roman"/>
                    <w:i/>
                    <w:iCs/>
                    <w:noProof/>
                    <w:webHidden/>
                    <w:sz w:val="20"/>
                    <w:szCs w:val="20"/>
                  </w:rPr>
                  <w:fldChar w:fldCharType="begin"/>
                </w:r>
                <w:r w:rsidRPr="002F39A7">
                  <w:rPr>
                    <w:rFonts w:ascii="Calibri" w:eastAsia="Calibri" w:hAnsi="Calibri" w:cs="Times New Roman"/>
                    <w:i/>
                    <w:iCs/>
                    <w:noProof/>
                    <w:webHidden/>
                    <w:sz w:val="20"/>
                    <w:szCs w:val="20"/>
                  </w:rPr>
                  <w:instrText xml:space="preserve"> PAGEREF _Toc223805757 \h </w:instrText>
                </w:r>
                <w:r w:rsidRPr="002F39A7">
                  <w:rPr>
                    <w:rFonts w:ascii="Calibri" w:eastAsia="Calibri" w:hAnsi="Calibri" w:cs="Times New Roman"/>
                    <w:i/>
                    <w:iCs/>
                    <w:noProof/>
                    <w:webHidden/>
                    <w:sz w:val="20"/>
                    <w:szCs w:val="20"/>
                  </w:rPr>
                </w:r>
                <w:r w:rsidRPr="002F39A7">
                  <w:rPr>
                    <w:rFonts w:ascii="Calibri" w:eastAsia="Calibri" w:hAnsi="Calibri" w:cs="Times New Roman"/>
                    <w:i/>
                    <w:iCs/>
                    <w:noProof/>
                    <w:webHidden/>
                    <w:sz w:val="20"/>
                    <w:szCs w:val="20"/>
                  </w:rPr>
                  <w:fldChar w:fldCharType="separate"/>
                </w:r>
                <w:r w:rsidRPr="002F39A7">
                  <w:rPr>
                    <w:rFonts w:ascii="Calibri" w:eastAsia="Calibri" w:hAnsi="Calibri" w:cs="Times New Roman"/>
                    <w:i/>
                    <w:iCs/>
                    <w:noProof/>
                    <w:webHidden/>
                    <w:sz w:val="20"/>
                    <w:szCs w:val="20"/>
                  </w:rPr>
                  <w:t>12</w:t>
                </w:r>
                <w:r w:rsidRPr="002F39A7">
                  <w:rPr>
                    <w:rFonts w:ascii="Calibri" w:eastAsia="Calibri" w:hAnsi="Calibri" w:cs="Times New Roman"/>
                    <w:i/>
                    <w:iCs/>
                    <w:noProof/>
                    <w:webHidden/>
                    <w:sz w:val="20"/>
                    <w:szCs w:val="20"/>
                  </w:rPr>
                  <w:fldChar w:fldCharType="end"/>
                </w:r>
              </w:hyperlink>
            </w:p>
            <w:p w14:paraId="4FF26005" w14:textId="77777777" w:rsidR="002F39A7" w:rsidRPr="002F39A7" w:rsidRDefault="002F39A7" w:rsidP="002F39A7">
              <w:pPr>
                <w:tabs>
                  <w:tab w:val="right" w:leader="dot" w:pos="9072"/>
                </w:tabs>
                <w:spacing w:after="0"/>
                <w:ind w:left="480"/>
                <w:rPr>
                  <w:rFonts w:eastAsiaTheme="minorEastAsia"/>
                  <w:noProof/>
                </w:rPr>
              </w:pPr>
              <w:hyperlink w:anchor="_Toc223805758" w:history="1">
                <w:r w:rsidRPr="002F39A7">
                  <w:rPr>
                    <w:rFonts w:ascii="Times New Roman" w:eastAsia="Times New Roman" w:hAnsi="Times New Roman" w:cs="Times New Roman"/>
                    <w:b/>
                    <w:bCs/>
                    <w:i/>
                    <w:iCs/>
                    <w:noProof/>
                    <w:color w:val="0000FF" w:themeColor="hyperlink"/>
                    <w:sz w:val="20"/>
                    <w:szCs w:val="20"/>
                    <w:u w:val="single"/>
                  </w:rPr>
                  <w:t>5.7. Coordination and Stakeholder Engagement</w:t>
                </w:r>
                <w:r w:rsidRPr="002F39A7">
                  <w:rPr>
                    <w:rFonts w:ascii="Calibri" w:eastAsia="Calibri" w:hAnsi="Calibri" w:cs="Times New Roman"/>
                    <w:i/>
                    <w:iCs/>
                    <w:noProof/>
                    <w:webHidden/>
                    <w:sz w:val="20"/>
                    <w:szCs w:val="20"/>
                  </w:rPr>
                  <w:tab/>
                </w:r>
                <w:r w:rsidRPr="002F39A7">
                  <w:rPr>
                    <w:rFonts w:ascii="Calibri" w:eastAsia="Calibri" w:hAnsi="Calibri" w:cs="Times New Roman"/>
                    <w:i/>
                    <w:iCs/>
                    <w:noProof/>
                    <w:webHidden/>
                    <w:sz w:val="20"/>
                    <w:szCs w:val="20"/>
                  </w:rPr>
                  <w:fldChar w:fldCharType="begin"/>
                </w:r>
                <w:r w:rsidRPr="002F39A7">
                  <w:rPr>
                    <w:rFonts w:ascii="Calibri" w:eastAsia="Calibri" w:hAnsi="Calibri" w:cs="Times New Roman"/>
                    <w:i/>
                    <w:iCs/>
                    <w:noProof/>
                    <w:webHidden/>
                    <w:sz w:val="20"/>
                    <w:szCs w:val="20"/>
                  </w:rPr>
                  <w:instrText xml:space="preserve"> PAGEREF _Toc223805758 \h </w:instrText>
                </w:r>
                <w:r w:rsidRPr="002F39A7">
                  <w:rPr>
                    <w:rFonts w:ascii="Calibri" w:eastAsia="Calibri" w:hAnsi="Calibri" w:cs="Times New Roman"/>
                    <w:i/>
                    <w:iCs/>
                    <w:noProof/>
                    <w:webHidden/>
                    <w:sz w:val="20"/>
                    <w:szCs w:val="20"/>
                  </w:rPr>
                </w:r>
                <w:r w:rsidRPr="002F39A7">
                  <w:rPr>
                    <w:rFonts w:ascii="Calibri" w:eastAsia="Calibri" w:hAnsi="Calibri" w:cs="Times New Roman"/>
                    <w:i/>
                    <w:iCs/>
                    <w:noProof/>
                    <w:webHidden/>
                    <w:sz w:val="20"/>
                    <w:szCs w:val="20"/>
                  </w:rPr>
                  <w:fldChar w:fldCharType="separate"/>
                </w:r>
                <w:r w:rsidRPr="002F39A7">
                  <w:rPr>
                    <w:rFonts w:ascii="Calibri" w:eastAsia="Calibri" w:hAnsi="Calibri" w:cs="Times New Roman"/>
                    <w:i/>
                    <w:iCs/>
                    <w:noProof/>
                    <w:webHidden/>
                    <w:sz w:val="20"/>
                    <w:szCs w:val="20"/>
                  </w:rPr>
                  <w:t>12</w:t>
                </w:r>
                <w:r w:rsidRPr="002F39A7">
                  <w:rPr>
                    <w:rFonts w:ascii="Calibri" w:eastAsia="Calibri" w:hAnsi="Calibri" w:cs="Times New Roman"/>
                    <w:i/>
                    <w:iCs/>
                    <w:noProof/>
                    <w:webHidden/>
                    <w:sz w:val="20"/>
                    <w:szCs w:val="20"/>
                  </w:rPr>
                  <w:fldChar w:fldCharType="end"/>
                </w:r>
              </w:hyperlink>
            </w:p>
            <w:p w14:paraId="205A8B44" w14:textId="77777777" w:rsidR="002F39A7" w:rsidRPr="002F39A7" w:rsidRDefault="002F39A7" w:rsidP="002F39A7">
              <w:pPr>
                <w:tabs>
                  <w:tab w:val="right" w:leader="dot" w:pos="9072"/>
                </w:tabs>
                <w:spacing w:after="0"/>
                <w:ind w:left="480"/>
                <w:rPr>
                  <w:rFonts w:eastAsiaTheme="minorEastAsia"/>
                  <w:noProof/>
                </w:rPr>
              </w:pPr>
              <w:hyperlink w:anchor="_Toc223805759" w:history="1">
                <w:r w:rsidRPr="002F39A7">
                  <w:rPr>
                    <w:rFonts w:ascii="Times New Roman" w:eastAsia="Times New Roman" w:hAnsi="Times New Roman" w:cs="Times New Roman"/>
                    <w:b/>
                    <w:bCs/>
                    <w:i/>
                    <w:iCs/>
                    <w:noProof/>
                    <w:color w:val="0000FF" w:themeColor="hyperlink"/>
                    <w:sz w:val="20"/>
                    <w:szCs w:val="20"/>
                    <w:u w:val="single"/>
                  </w:rPr>
                  <w:t>5.8. Reporting and Documentation</w:t>
                </w:r>
                <w:r w:rsidRPr="002F39A7">
                  <w:rPr>
                    <w:rFonts w:ascii="Calibri" w:eastAsia="Calibri" w:hAnsi="Calibri" w:cs="Times New Roman"/>
                    <w:i/>
                    <w:iCs/>
                    <w:noProof/>
                    <w:webHidden/>
                    <w:sz w:val="20"/>
                    <w:szCs w:val="20"/>
                  </w:rPr>
                  <w:tab/>
                </w:r>
                <w:r w:rsidRPr="002F39A7">
                  <w:rPr>
                    <w:rFonts w:ascii="Calibri" w:eastAsia="Calibri" w:hAnsi="Calibri" w:cs="Times New Roman"/>
                    <w:i/>
                    <w:iCs/>
                    <w:noProof/>
                    <w:webHidden/>
                    <w:sz w:val="20"/>
                    <w:szCs w:val="20"/>
                  </w:rPr>
                  <w:fldChar w:fldCharType="begin"/>
                </w:r>
                <w:r w:rsidRPr="002F39A7">
                  <w:rPr>
                    <w:rFonts w:ascii="Calibri" w:eastAsia="Calibri" w:hAnsi="Calibri" w:cs="Times New Roman"/>
                    <w:i/>
                    <w:iCs/>
                    <w:noProof/>
                    <w:webHidden/>
                    <w:sz w:val="20"/>
                    <w:szCs w:val="20"/>
                  </w:rPr>
                  <w:instrText xml:space="preserve"> PAGEREF _Toc223805759 \h </w:instrText>
                </w:r>
                <w:r w:rsidRPr="002F39A7">
                  <w:rPr>
                    <w:rFonts w:ascii="Calibri" w:eastAsia="Calibri" w:hAnsi="Calibri" w:cs="Times New Roman"/>
                    <w:i/>
                    <w:iCs/>
                    <w:noProof/>
                    <w:webHidden/>
                    <w:sz w:val="20"/>
                    <w:szCs w:val="20"/>
                  </w:rPr>
                </w:r>
                <w:r w:rsidRPr="002F39A7">
                  <w:rPr>
                    <w:rFonts w:ascii="Calibri" w:eastAsia="Calibri" w:hAnsi="Calibri" w:cs="Times New Roman"/>
                    <w:i/>
                    <w:iCs/>
                    <w:noProof/>
                    <w:webHidden/>
                    <w:sz w:val="20"/>
                    <w:szCs w:val="20"/>
                  </w:rPr>
                  <w:fldChar w:fldCharType="separate"/>
                </w:r>
                <w:r w:rsidRPr="002F39A7">
                  <w:rPr>
                    <w:rFonts w:ascii="Calibri" w:eastAsia="Calibri" w:hAnsi="Calibri" w:cs="Times New Roman"/>
                    <w:i/>
                    <w:iCs/>
                    <w:noProof/>
                    <w:webHidden/>
                    <w:sz w:val="20"/>
                    <w:szCs w:val="20"/>
                  </w:rPr>
                  <w:t>12</w:t>
                </w:r>
                <w:r w:rsidRPr="002F39A7">
                  <w:rPr>
                    <w:rFonts w:ascii="Calibri" w:eastAsia="Calibri" w:hAnsi="Calibri" w:cs="Times New Roman"/>
                    <w:i/>
                    <w:iCs/>
                    <w:noProof/>
                    <w:webHidden/>
                    <w:sz w:val="20"/>
                    <w:szCs w:val="20"/>
                  </w:rPr>
                  <w:fldChar w:fldCharType="end"/>
                </w:r>
              </w:hyperlink>
            </w:p>
            <w:p w14:paraId="4C9D7550" w14:textId="77777777" w:rsidR="002F39A7" w:rsidRPr="002F39A7" w:rsidRDefault="002F39A7" w:rsidP="002F39A7">
              <w:pPr>
                <w:tabs>
                  <w:tab w:val="right" w:leader="dot" w:pos="9072"/>
                </w:tabs>
                <w:spacing w:after="0"/>
                <w:ind w:left="480"/>
                <w:rPr>
                  <w:rFonts w:eastAsiaTheme="minorEastAsia"/>
                  <w:noProof/>
                </w:rPr>
              </w:pPr>
              <w:hyperlink w:anchor="_Toc223805760" w:history="1">
                <w:r w:rsidRPr="002F39A7">
                  <w:rPr>
                    <w:rFonts w:ascii="Times New Roman" w:eastAsia="Times New Roman" w:hAnsi="Times New Roman" w:cs="Times New Roman"/>
                    <w:b/>
                    <w:bCs/>
                    <w:i/>
                    <w:iCs/>
                    <w:noProof/>
                    <w:color w:val="0000FF" w:themeColor="hyperlink"/>
                    <w:sz w:val="20"/>
                    <w:szCs w:val="20"/>
                    <w:u w:val="single"/>
                  </w:rPr>
                  <w:t>5.9. Defects Liability Period and Completion</w:t>
                </w:r>
                <w:r w:rsidRPr="002F39A7">
                  <w:rPr>
                    <w:rFonts w:ascii="Calibri" w:eastAsia="Calibri" w:hAnsi="Calibri" w:cs="Times New Roman"/>
                    <w:i/>
                    <w:iCs/>
                    <w:noProof/>
                    <w:webHidden/>
                    <w:sz w:val="20"/>
                    <w:szCs w:val="20"/>
                  </w:rPr>
                  <w:tab/>
                </w:r>
                <w:r w:rsidRPr="002F39A7">
                  <w:rPr>
                    <w:rFonts w:ascii="Calibri" w:eastAsia="Calibri" w:hAnsi="Calibri" w:cs="Times New Roman"/>
                    <w:i/>
                    <w:iCs/>
                    <w:noProof/>
                    <w:webHidden/>
                    <w:sz w:val="20"/>
                    <w:szCs w:val="20"/>
                  </w:rPr>
                  <w:fldChar w:fldCharType="begin"/>
                </w:r>
                <w:r w:rsidRPr="002F39A7">
                  <w:rPr>
                    <w:rFonts w:ascii="Calibri" w:eastAsia="Calibri" w:hAnsi="Calibri" w:cs="Times New Roman"/>
                    <w:i/>
                    <w:iCs/>
                    <w:noProof/>
                    <w:webHidden/>
                    <w:sz w:val="20"/>
                    <w:szCs w:val="20"/>
                  </w:rPr>
                  <w:instrText xml:space="preserve"> PAGEREF _Toc223805760 \h </w:instrText>
                </w:r>
                <w:r w:rsidRPr="002F39A7">
                  <w:rPr>
                    <w:rFonts w:ascii="Calibri" w:eastAsia="Calibri" w:hAnsi="Calibri" w:cs="Times New Roman"/>
                    <w:i/>
                    <w:iCs/>
                    <w:noProof/>
                    <w:webHidden/>
                    <w:sz w:val="20"/>
                    <w:szCs w:val="20"/>
                  </w:rPr>
                </w:r>
                <w:r w:rsidRPr="002F39A7">
                  <w:rPr>
                    <w:rFonts w:ascii="Calibri" w:eastAsia="Calibri" w:hAnsi="Calibri" w:cs="Times New Roman"/>
                    <w:i/>
                    <w:iCs/>
                    <w:noProof/>
                    <w:webHidden/>
                    <w:sz w:val="20"/>
                    <w:szCs w:val="20"/>
                  </w:rPr>
                  <w:fldChar w:fldCharType="separate"/>
                </w:r>
                <w:r w:rsidRPr="002F39A7">
                  <w:rPr>
                    <w:rFonts w:ascii="Calibri" w:eastAsia="Calibri" w:hAnsi="Calibri" w:cs="Times New Roman"/>
                    <w:i/>
                    <w:iCs/>
                    <w:noProof/>
                    <w:webHidden/>
                    <w:sz w:val="20"/>
                    <w:szCs w:val="20"/>
                  </w:rPr>
                  <w:t>13</w:t>
                </w:r>
                <w:r w:rsidRPr="002F39A7">
                  <w:rPr>
                    <w:rFonts w:ascii="Calibri" w:eastAsia="Calibri" w:hAnsi="Calibri" w:cs="Times New Roman"/>
                    <w:i/>
                    <w:iCs/>
                    <w:noProof/>
                    <w:webHidden/>
                    <w:sz w:val="20"/>
                    <w:szCs w:val="20"/>
                  </w:rPr>
                  <w:fldChar w:fldCharType="end"/>
                </w:r>
              </w:hyperlink>
            </w:p>
            <w:p w14:paraId="4FAA4E16" w14:textId="77777777" w:rsidR="002F39A7" w:rsidRPr="002F39A7" w:rsidRDefault="002F39A7" w:rsidP="002F39A7">
              <w:pPr>
                <w:tabs>
                  <w:tab w:val="left" w:pos="480"/>
                  <w:tab w:val="right" w:leader="dot" w:pos="9350"/>
                </w:tabs>
                <w:spacing w:after="100"/>
                <w:rPr>
                  <w:rFonts w:eastAsiaTheme="minorEastAsia"/>
                  <w:noProof/>
                </w:rPr>
              </w:pPr>
              <w:hyperlink w:anchor="_Toc223805761" w:history="1">
                <w:r w:rsidRPr="002F39A7">
                  <w:rPr>
                    <w:noProof/>
                    <w:color w:val="0000FF" w:themeColor="hyperlink"/>
                    <w:w w:val="96"/>
                    <w:u w:val="single"/>
                  </w:rPr>
                  <w:t>6.</w:t>
                </w:r>
                <w:r w:rsidRPr="002F39A7">
                  <w:rPr>
                    <w:rFonts w:eastAsiaTheme="minorEastAsia"/>
                    <w:noProof/>
                  </w:rPr>
                  <w:tab/>
                </w:r>
                <w:r w:rsidRPr="002F39A7">
                  <w:rPr>
                    <w:noProof/>
                    <w:color w:val="0000FF" w:themeColor="hyperlink"/>
                    <w:u w:val="single"/>
                  </w:rPr>
                  <w:t>Staffing Requirements</w:t>
                </w:r>
                <w:r w:rsidRPr="002F39A7">
                  <w:rPr>
                    <w:noProof/>
                    <w:webHidden/>
                  </w:rPr>
                  <w:tab/>
                </w:r>
                <w:r w:rsidRPr="002F39A7">
                  <w:rPr>
                    <w:noProof/>
                    <w:webHidden/>
                  </w:rPr>
                  <w:fldChar w:fldCharType="begin"/>
                </w:r>
                <w:r w:rsidRPr="002F39A7">
                  <w:rPr>
                    <w:noProof/>
                    <w:webHidden/>
                  </w:rPr>
                  <w:instrText xml:space="preserve"> PAGEREF _Toc223805761 \h </w:instrText>
                </w:r>
                <w:r w:rsidRPr="002F39A7">
                  <w:rPr>
                    <w:noProof/>
                    <w:webHidden/>
                  </w:rPr>
                </w:r>
                <w:r w:rsidRPr="002F39A7">
                  <w:rPr>
                    <w:noProof/>
                    <w:webHidden/>
                  </w:rPr>
                  <w:fldChar w:fldCharType="separate"/>
                </w:r>
                <w:r w:rsidRPr="002F39A7">
                  <w:rPr>
                    <w:noProof/>
                    <w:webHidden/>
                  </w:rPr>
                  <w:t>14</w:t>
                </w:r>
                <w:r w:rsidRPr="002F39A7">
                  <w:rPr>
                    <w:noProof/>
                    <w:webHidden/>
                  </w:rPr>
                  <w:fldChar w:fldCharType="end"/>
                </w:r>
              </w:hyperlink>
            </w:p>
            <w:p w14:paraId="53827B88" w14:textId="77777777" w:rsidR="002F39A7" w:rsidRPr="002F39A7" w:rsidRDefault="002F39A7" w:rsidP="002F39A7">
              <w:pPr>
                <w:tabs>
                  <w:tab w:val="left" w:pos="480"/>
                  <w:tab w:val="right" w:leader="dot" w:pos="9350"/>
                </w:tabs>
                <w:spacing w:after="100"/>
                <w:rPr>
                  <w:rFonts w:eastAsiaTheme="minorEastAsia"/>
                  <w:noProof/>
                </w:rPr>
              </w:pPr>
              <w:hyperlink w:anchor="_Toc223805762" w:history="1">
                <w:r w:rsidRPr="002F39A7">
                  <w:rPr>
                    <w:noProof/>
                    <w:color w:val="0000FF" w:themeColor="hyperlink"/>
                    <w:w w:val="96"/>
                    <w:u w:val="single"/>
                  </w:rPr>
                  <w:t>7.</w:t>
                </w:r>
                <w:r w:rsidRPr="002F39A7">
                  <w:rPr>
                    <w:rFonts w:eastAsiaTheme="minorEastAsia"/>
                    <w:noProof/>
                  </w:rPr>
                  <w:tab/>
                </w:r>
                <w:r w:rsidRPr="002F39A7">
                  <w:rPr>
                    <w:noProof/>
                    <w:color w:val="0000FF" w:themeColor="hyperlink"/>
                    <w:u w:val="single"/>
                  </w:rPr>
                  <w:t>Deliverables &amp; Payment Terms</w:t>
                </w:r>
                <w:r w:rsidRPr="002F39A7">
                  <w:rPr>
                    <w:noProof/>
                    <w:webHidden/>
                  </w:rPr>
                  <w:tab/>
                </w:r>
                <w:r w:rsidRPr="002F39A7">
                  <w:rPr>
                    <w:noProof/>
                    <w:webHidden/>
                  </w:rPr>
                  <w:fldChar w:fldCharType="begin"/>
                </w:r>
                <w:r w:rsidRPr="002F39A7">
                  <w:rPr>
                    <w:noProof/>
                    <w:webHidden/>
                  </w:rPr>
                  <w:instrText xml:space="preserve"> PAGEREF _Toc223805762 \h </w:instrText>
                </w:r>
                <w:r w:rsidRPr="002F39A7">
                  <w:rPr>
                    <w:noProof/>
                    <w:webHidden/>
                  </w:rPr>
                </w:r>
                <w:r w:rsidRPr="002F39A7">
                  <w:rPr>
                    <w:noProof/>
                    <w:webHidden/>
                  </w:rPr>
                  <w:fldChar w:fldCharType="separate"/>
                </w:r>
                <w:r w:rsidRPr="002F39A7">
                  <w:rPr>
                    <w:noProof/>
                    <w:webHidden/>
                  </w:rPr>
                  <w:t>17</w:t>
                </w:r>
                <w:r w:rsidRPr="002F39A7">
                  <w:rPr>
                    <w:noProof/>
                    <w:webHidden/>
                  </w:rPr>
                  <w:fldChar w:fldCharType="end"/>
                </w:r>
              </w:hyperlink>
            </w:p>
            <w:p w14:paraId="4FC9EC91" w14:textId="77777777" w:rsidR="002F39A7" w:rsidRPr="002F39A7" w:rsidRDefault="002F39A7" w:rsidP="002F39A7">
              <w:pPr>
                <w:tabs>
                  <w:tab w:val="left" w:pos="480"/>
                  <w:tab w:val="right" w:leader="dot" w:pos="9350"/>
                </w:tabs>
                <w:spacing w:after="100"/>
                <w:rPr>
                  <w:rFonts w:eastAsiaTheme="minorEastAsia"/>
                  <w:noProof/>
                </w:rPr>
              </w:pPr>
              <w:hyperlink w:anchor="_Toc223805763" w:history="1">
                <w:r w:rsidRPr="002F39A7">
                  <w:rPr>
                    <w:noProof/>
                    <w:color w:val="0000FF" w:themeColor="hyperlink"/>
                    <w:w w:val="96"/>
                    <w:u w:val="single"/>
                  </w:rPr>
                  <w:t>8.</w:t>
                </w:r>
                <w:r w:rsidRPr="002F39A7">
                  <w:rPr>
                    <w:rFonts w:eastAsiaTheme="minorEastAsia"/>
                    <w:noProof/>
                  </w:rPr>
                  <w:tab/>
                </w:r>
                <w:r w:rsidRPr="002F39A7">
                  <w:rPr>
                    <w:noProof/>
                    <w:color w:val="0000FF" w:themeColor="hyperlink"/>
                    <w:u w:val="single"/>
                  </w:rPr>
                  <w:t>PAYMENT TERMS</w:t>
                </w:r>
                <w:r w:rsidRPr="002F39A7">
                  <w:rPr>
                    <w:noProof/>
                    <w:webHidden/>
                  </w:rPr>
                  <w:tab/>
                </w:r>
                <w:r w:rsidRPr="002F39A7">
                  <w:rPr>
                    <w:noProof/>
                    <w:webHidden/>
                  </w:rPr>
                  <w:fldChar w:fldCharType="begin"/>
                </w:r>
                <w:r w:rsidRPr="002F39A7">
                  <w:rPr>
                    <w:noProof/>
                    <w:webHidden/>
                  </w:rPr>
                  <w:instrText xml:space="preserve"> PAGEREF _Toc223805763 \h </w:instrText>
                </w:r>
                <w:r w:rsidRPr="002F39A7">
                  <w:rPr>
                    <w:noProof/>
                    <w:webHidden/>
                  </w:rPr>
                </w:r>
                <w:r w:rsidRPr="002F39A7">
                  <w:rPr>
                    <w:noProof/>
                    <w:webHidden/>
                  </w:rPr>
                  <w:fldChar w:fldCharType="separate"/>
                </w:r>
                <w:r w:rsidRPr="002F39A7">
                  <w:rPr>
                    <w:noProof/>
                    <w:webHidden/>
                  </w:rPr>
                  <w:t>18</w:t>
                </w:r>
                <w:r w:rsidRPr="002F39A7">
                  <w:rPr>
                    <w:noProof/>
                    <w:webHidden/>
                  </w:rPr>
                  <w:fldChar w:fldCharType="end"/>
                </w:r>
              </w:hyperlink>
            </w:p>
            <w:p w14:paraId="1085608D" w14:textId="77777777" w:rsidR="002F39A7" w:rsidRPr="002F39A7" w:rsidRDefault="002F39A7" w:rsidP="002F39A7">
              <w:pPr>
                <w:tabs>
                  <w:tab w:val="left" w:pos="480"/>
                  <w:tab w:val="right" w:leader="dot" w:pos="9350"/>
                </w:tabs>
                <w:spacing w:after="100"/>
                <w:rPr>
                  <w:rFonts w:eastAsiaTheme="minorEastAsia"/>
                  <w:noProof/>
                </w:rPr>
              </w:pPr>
              <w:hyperlink w:anchor="_Toc223805764" w:history="1">
                <w:r w:rsidRPr="002F39A7">
                  <w:rPr>
                    <w:noProof/>
                    <w:color w:val="0000FF" w:themeColor="hyperlink"/>
                    <w:w w:val="96"/>
                    <w:u w:val="single"/>
                  </w:rPr>
                  <w:t>9.</w:t>
                </w:r>
                <w:r w:rsidRPr="002F39A7">
                  <w:rPr>
                    <w:rFonts w:eastAsiaTheme="minorEastAsia"/>
                    <w:noProof/>
                  </w:rPr>
                  <w:tab/>
                </w:r>
                <w:r w:rsidRPr="002F39A7">
                  <w:rPr>
                    <w:noProof/>
                    <w:color w:val="0000FF" w:themeColor="hyperlink"/>
                    <w:u w:val="single"/>
                  </w:rPr>
                  <w:t>Duration</w:t>
                </w:r>
                <w:r w:rsidRPr="002F39A7">
                  <w:rPr>
                    <w:noProof/>
                    <w:webHidden/>
                  </w:rPr>
                  <w:tab/>
                </w:r>
                <w:r w:rsidRPr="002F39A7">
                  <w:rPr>
                    <w:noProof/>
                    <w:webHidden/>
                  </w:rPr>
                  <w:fldChar w:fldCharType="begin"/>
                </w:r>
                <w:r w:rsidRPr="002F39A7">
                  <w:rPr>
                    <w:noProof/>
                    <w:webHidden/>
                  </w:rPr>
                  <w:instrText xml:space="preserve"> PAGEREF _Toc223805764 \h </w:instrText>
                </w:r>
                <w:r w:rsidRPr="002F39A7">
                  <w:rPr>
                    <w:noProof/>
                    <w:webHidden/>
                  </w:rPr>
                </w:r>
                <w:r w:rsidRPr="002F39A7">
                  <w:rPr>
                    <w:noProof/>
                    <w:webHidden/>
                  </w:rPr>
                  <w:fldChar w:fldCharType="separate"/>
                </w:r>
                <w:r w:rsidRPr="002F39A7">
                  <w:rPr>
                    <w:noProof/>
                    <w:webHidden/>
                  </w:rPr>
                  <w:t>19</w:t>
                </w:r>
                <w:r w:rsidRPr="002F39A7">
                  <w:rPr>
                    <w:noProof/>
                    <w:webHidden/>
                  </w:rPr>
                  <w:fldChar w:fldCharType="end"/>
                </w:r>
              </w:hyperlink>
            </w:p>
            <w:p w14:paraId="67D5CDF2" w14:textId="77777777" w:rsidR="002F39A7" w:rsidRPr="002F39A7" w:rsidRDefault="002F39A7" w:rsidP="002F39A7">
              <w:pPr>
                <w:tabs>
                  <w:tab w:val="left" w:pos="660"/>
                  <w:tab w:val="right" w:leader="dot" w:pos="9350"/>
                </w:tabs>
                <w:spacing w:after="100"/>
                <w:rPr>
                  <w:rFonts w:eastAsiaTheme="minorEastAsia"/>
                  <w:noProof/>
                </w:rPr>
              </w:pPr>
              <w:hyperlink w:anchor="_Toc223805765" w:history="1">
                <w:r w:rsidRPr="002F39A7">
                  <w:rPr>
                    <w:rFonts w:ascii="Times New Roman" w:eastAsia="Times New Roman" w:hAnsi="Times New Roman" w:cs="Times New Roman"/>
                    <w:b/>
                    <w:bCs/>
                    <w:noProof/>
                    <w:color w:val="0000FF" w:themeColor="hyperlink"/>
                    <w:w w:val="96"/>
                    <w:u w:val="single"/>
                    <w:lang w:val="en-GB"/>
                  </w:rPr>
                  <w:t>10.</w:t>
                </w:r>
                <w:r w:rsidRPr="002F39A7">
                  <w:rPr>
                    <w:rFonts w:eastAsiaTheme="minorEastAsia"/>
                    <w:noProof/>
                  </w:rPr>
                  <w:tab/>
                </w:r>
                <w:r w:rsidRPr="002F39A7">
                  <w:rPr>
                    <w:rFonts w:ascii="Times New Roman" w:eastAsia="Times New Roman" w:hAnsi="Times New Roman" w:cs="Times New Roman"/>
                    <w:b/>
                    <w:bCs/>
                    <w:noProof/>
                    <w:color w:val="0000FF" w:themeColor="hyperlink"/>
                    <w:u w:val="single"/>
                    <w:lang w:val="en-GB"/>
                  </w:rPr>
                  <w:t>Ethics, Quantity Measurement, Quality Control, and Payment Approval Responsibilities</w:t>
                </w:r>
                <w:r w:rsidRPr="002F39A7">
                  <w:rPr>
                    <w:noProof/>
                    <w:webHidden/>
                  </w:rPr>
                  <w:tab/>
                </w:r>
                <w:r w:rsidRPr="002F39A7">
                  <w:rPr>
                    <w:noProof/>
                    <w:webHidden/>
                  </w:rPr>
                  <w:fldChar w:fldCharType="begin"/>
                </w:r>
                <w:r w:rsidRPr="002F39A7">
                  <w:rPr>
                    <w:noProof/>
                    <w:webHidden/>
                  </w:rPr>
                  <w:instrText xml:space="preserve"> PAGEREF _Toc223805765 \h </w:instrText>
                </w:r>
                <w:r w:rsidRPr="002F39A7">
                  <w:rPr>
                    <w:noProof/>
                    <w:webHidden/>
                  </w:rPr>
                </w:r>
                <w:r w:rsidRPr="002F39A7">
                  <w:rPr>
                    <w:noProof/>
                    <w:webHidden/>
                  </w:rPr>
                  <w:fldChar w:fldCharType="separate"/>
                </w:r>
                <w:r w:rsidRPr="002F39A7">
                  <w:rPr>
                    <w:noProof/>
                    <w:webHidden/>
                  </w:rPr>
                  <w:t>20</w:t>
                </w:r>
                <w:r w:rsidRPr="002F39A7">
                  <w:rPr>
                    <w:noProof/>
                    <w:webHidden/>
                  </w:rPr>
                  <w:fldChar w:fldCharType="end"/>
                </w:r>
              </w:hyperlink>
            </w:p>
            <w:p w14:paraId="104ABD1F" w14:textId="77777777" w:rsidR="002F39A7" w:rsidRPr="002F39A7" w:rsidRDefault="002F39A7" w:rsidP="002F39A7">
              <w:pPr>
                <w:spacing w:line="360" w:lineRule="auto"/>
                <w:jc w:val="both"/>
                <w:rPr>
                  <w:rFonts w:ascii="Times New Roman" w:hAnsi="Times New Roman" w:cs="Times New Roman"/>
                  <w:color w:val="000000" w:themeColor="text1"/>
                  <w:sz w:val="24"/>
                  <w:szCs w:val="24"/>
                </w:rPr>
              </w:pPr>
              <w:r w:rsidRPr="002F39A7">
                <w:rPr>
                  <w:rFonts w:ascii="Times New Roman" w:hAnsi="Times New Roman" w:cs="Times New Roman"/>
                  <w:b/>
                  <w:bCs/>
                  <w:color w:val="000000" w:themeColor="text1"/>
                  <w:sz w:val="24"/>
                  <w:szCs w:val="24"/>
                </w:rPr>
                <w:fldChar w:fldCharType="end"/>
              </w:r>
            </w:p>
          </w:sdtContent>
        </w:sdt>
        <w:p w14:paraId="1E45F993" w14:textId="77777777" w:rsidR="002F39A7" w:rsidRPr="002F39A7" w:rsidRDefault="002F39A7" w:rsidP="002F39A7">
          <w:pPr>
            <w:tabs>
              <w:tab w:val="right" w:leader="dot" w:pos="9620"/>
            </w:tabs>
            <w:spacing w:before="240" w:after="240" w:line="360" w:lineRule="auto"/>
            <w:jc w:val="both"/>
            <w:rPr>
              <w:rFonts w:ascii="Times New Roman" w:hAnsi="Times New Roman" w:cs="Times New Roman"/>
              <w:b/>
              <w:color w:val="000000" w:themeColor="text1"/>
              <w:sz w:val="28"/>
              <w:szCs w:val="24"/>
            </w:rPr>
          </w:pPr>
          <w:r w:rsidRPr="002F39A7">
            <w:rPr>
              <w:rFonts w:ascii="Times New Roman" w:hAnsi="Times New Roman" w:cs="Times New Roman"/>
              <w:b/>
              <w:color w:val="000000" w:themeColor="text1"/>
              <w:sz w:val="28"/>
              <w:szCs w:val="24"/>
            </w:rPr>
            <w:t>List of Table</w:t>
          </w:r>
        </w:p>
        <w:p w14:paraId="7D842F6D" w14:textId="77777777" w:rsidR="002F39A7" w:rsidRPr="002F39A7" w:rsidRDefault="002F39A7" w:rsidP="002F39A7">
          <w:pPr>
            <w:tabs>
              <w:tab w:val="right" w:leader="dot" w:pos="9350"/>
            </w:tabs>
            <w:spacing w:after="0"/>
            <w:rPr>
              <w:noProof/>
            </w:rPr>
          </w:pPr>
          <w:fldSimple w:instr=" TOC \c &quot;Table 6.&quot; ">
            <w:r w:rsidRPr="002F39A7">
              <w:rPr>
                <w:rFonts w:ascii="Times New Roman" w:hAnsi="Times New Roman"/>
                <w:noProof/>
              </w:rPr>
              <w:t>Table 6. 1: Staff Qualification and Experience</w:t>
            </w:r>
            <w:r w:rsidRPr="002F39A7">
              <w:rPr>
                <w:noProof/>
              </w:rPr>
              <w:tab/>
            </w:r>
            <w:r w:rsidRPr="002F39A7">
              <w:rPr>
                <w:noProof/>
              </w:rPr>
              <w:fldChar w:fldCharType="begin"/>
            </w:r>
            <w:r w:rsidRPr="002F39A7">
              <w:rPr>
                <w:noProof/>
              </w:rPr>
              <w:instrText xml:space="preserve"> PAGEREF _Toc191759361 \h </w:instrText>
            </w:r>
            <w:r w:rsidRPr="002F39A7">
              <w:rPr>
                <w:noProof/>
              </w:rPr>
            </w:r>
            <w:r w:rsidRPr="002F39A7">
              <w:rPr>
                <w:noProof/>
              </w:rPr>
              <w:fldChar w:fldCharType="separate"/>
            </w:r>
            <w:r w:rsidRPr="002F39A7">
              <w:rPr>
                <w:noProof/>
              </w:rPr>
              <w:t>7</w:t>
            </w:r>
            <w:r w:rsidRPr="002F39A7">
              <w:rPr>
                <w:noProof/>
              </w:rPr>
              <w:fldChar w:fldCharType="end"/>
            </w:r>
          </w:fldSimple>
          <w:r w:rsidRPr="002F39A7">
            <w:fldChar w:fldCharType="begin"/>
          </w:r>
          <w:r w:rsidRPr="002F39A7">
            <w:instrText xml:space="preserve"> TOC \c "Table 7." </w:instrText>
          </w:r>
          <w:r w:rsidRPr="002F39A7">
            <w:fldChar w:fldCharType="separate"/>
          </w:r>
        </w:p>
        <w:p w14:paraId="531C5D2F" w14:textId="77777777" w:rsidR="002F39A7" w:rsidRPr="002F39A7" w:rsidRDefault="002F39A7" w:rsidP="002F39A7">
          <w:pPr>
            <w:tabs>
              <w:tab w:val="right" w:leader="dot" w:pos="9350"/>
            </w:tabs>
            <w:spacing w:after="0"/>
            <w:rPr>
              <w:rFonts w:eastAsiaTheme="minorEastAsia"/>
              <w:noProof/>
            </w:rPr>
          </w:pPr>
          <w:r w:rsidRPr="002F39A7">
            <w:rPr>
              <w:rFonts w:ascii="Times New Roman" w:hAnsi="Times New Roman"/>
              <w:noProof/>
            </w:rPr>
            <w:t>Table 7. 1: Report Deliverables and timelines</w:t>
          </w:r>
          <w:r w:rsidRPr="002F39A7">
            <w:rPr>
              <w:noProof/>
            </w:rPr>
            <w:tab/>
          </w:r>
          <w:r w:rsidRPr="002F39A7">
            <w:rPr>
              <w:noProof/>
            </w:rPr>
            <w:fldChar w:fldCharType="begin"/>
          </w:r>
          <w:r w:rsidRPr="002F39A7">
            <w:rPr>
              <w:noProof/>
            </w:rPr>
            <w:instrText xml:space="preserve"> PAGEREF _Toc191759374 \h </w:instrText>
          </w:r>
          <w:r w:rsidRPr="002F39A7">
            <w:rPr>
              <w:noProof/>
            </w:rPr>
          </w:r>
          <w:r w:rsidRPr="002F39A7">
            <w:rPr>
              <w:noProof/>
            </w:rPr>
            <w:fldChar w:fldCharType="separate"/>
          </w:r>
          <w:r w:rsidRPr="002F39A7">
            <w:rPr>
              <w:noProof/>
            </w:rPr>
            <w:t>8</w:t>
          </w:r>
          <w:r w:rsidRPr="002F39A7">
            <w:rPr>
              <w:noProof/>
            </w:rPr>
            <w:fldChar w:fldCharType="end"/>
          </w:r>
        </w:p>
        <w:p w14:paraId="022FC632" w14:textId="77777777" w:rsidR="002F39A7" w:rsidRPr="002F39A7" w:rsidRDefault="002F39A7" w:rsidP="002F39A7">
          <w:pPr>
            <w:spacing w:before="240" w:after="240"/>
          </w:pPr>
          <w:r w:rsidRPr="002F39A7">
            <w:fldChar w:fldCharType="end"/>
          </w:r>
        </w:p>
        <w:p w14:paraId="7DD311C6" w14:textId="77777777" w:rsidR="002F39A7" w:rsidRPr="002F39A7" w:rsidRDefault="002F39A7" w:rsidP="002F39A7">
          <w:pPr>
            <w:spacing w:before="240" w:after="240"/>
            <w:rPr>
              <w:rFonts w:ascii="Times New Roman" w:hAnsi="Times New Roman" w:cs="Times New Roman"/>
              <w:b/>
              <w:color w:val="000000" w:themeColor="text1"/>
              <w:sz w:val="24"/>
              <w:szCs w:val="24"/>
              <w:u w:val="single"/>
            </w:rPr>
          </w:pPr>
          <w:r w:rsidRPr="002F39A7">
            <w:rPr>
              <w:rFonts w:ascii="Times New Roman" w:hAnsi="Times New Roman" w:cs="Times New Roman"/>
              <w:b/>
              <w:color w:val="000000" w:themeColor="text1"/>
              <w:sz w:val="24"/>
              <w:szCs w:val="24"/>
              <w:u w:val="single"/>
            </w:rPr>
            <w:t xml:space="preserve"> </w:t>
          </w:r>
        </w:p>
        <w:p w14:paraId="255DE02E" w14:textId="77777777" w:rsidR="002F39A7" w:rsidRPr="002F39A7" w:rsidRDefault="002F39A7" w:rsidP="002F39A7">
          <w:pPr>
            <w:spacing w:line="360" w:lineRule="auto"/>
            <w:jc w:val="both"/>
            <w:rPr>
              <w:rFonts w:ascii="Times New Roman" w:hAnsi="Times New Roman" w:cs="Times New Roman"/>
              <w:b/>
              <w:color w:val="000000" w:themeColor="text1"/>
              <w:sz w:val="24"/>
              <w:szCs w:val="24"/>
              <w:u w:val="single"/>
            </w:rPr>
          </w:pPr>
        </w:p>
        <w:p w14:paraId="1D6E09DF" w14:textId="77777777" w:rsidR="002F39A7" w:rsidRPr="002F39A7" w:rsidRDefault="002F39A7" w:rsidP="00076A0B">
          <w:pPr>
            <w:widowControl w:val="0"/>
            <w:numPr>
              <w:ilvl w:val="0"/>
              <w:numId w:val="5"/>
            </w:numPr>
            <w:tabs>
              <w:tab w:val="left" w:pos="991"/>
            </w:tabs>
            <w:autoSpaceDE w:val="0"/>
            <w:autoSpaceDN w:val="0"/>
            <w:spacing w:before="138" w:after="0" w:line="360" w:lineRule="auto"/>
            <w:outlineLvl w:val="0"/>
            <w:rPr>
              <w:rFonts w:ascii="Times New Roman" w:eastAsia="Times New Roman" w:hAnsi="Times New Roman" w:cs="Times New Roman"/>
              <w:b/>
              <w:bCs/>
              <w:color w:val="000000" w:themeColor="text1"/>
              <w:sz w:val="28"/>
              <w:szCs w:val="28"/>
              <w:lang w:val="en-GB"/>
            </w:rPr>
          </w:pPr>
          <w:bookmarkStart w:id="1" w:name="_Toc194924342"/>
          <w:bookmarkStart w:id="2" w:name="_Toc213192068"/>
          <w:bookmarkStart w:id="3" w:name="_Toc223805747"/>
          <w:r w:rsidRPr="002F39A7">
            <w:rPr>
              <w:rFonts w:ascii="Times New Roman" w:eastAsia="Times New Roman" w:hAnsi="Times New Roman" w:cs="Times New Roman"/>
              <w:b/>
              <w:bCs/>
              <w:color w:val="000000" w:themeColor="text1"/>
              <w:sz w:val="28"/>
              <w:szCs w:val="28"/>
              <w:lang w:val="en-GB"/>
            </w:rPr>
            <w:lastRenderedPageBreak/>
            <w:t>Introduction</w:t>
          </w:r>
          <w:bookmarkEnd w:id="1"/>
          <w:bookmarkEnd w:id="2"/>
          <w:bookmarkEnd w:id="3"/>
        </w:p>
        <w:p w14:paraId="217D7C97" w14:textId="77777777" w:rsidR="002F39A7" w:rsidRPr="002F39A7" w:rsidRDefault="002F39A7" w:rsidP="002F39A7">
          <w:p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This Terms of Reference (</w:t>
          </w:r>
          <w:proofErr w:type="spellStart"/>
          <w:r w:rsidRPr="002F39A7">
            <w:rPr>
              <w:rFonts w:ascii="Times New Roman" w:eastAsia="Times New Roman" w:hAnsi="Times New Roman" w:cs="Times New Roman"/>
              <w:sz w:val="24"/>
              <w:szCs w:val="24"/>
            </w:rPr>
            <w:t>ToR</w:t>
          </w:r>
          <w:proofErr w:type="spellEnd"/>
          <w:r w:rsidRPr="002F39A7">
            <w:rPr>
              <w:rFonts w:ascii="Times New Roman" w:eastAsia="Times New Roman" w:hAnsi="Times New Roman" w:cs="Times New Roman"/>
              <w:sz w:val="24"/>
              <w:szCs w:val="24"/>
            </w:rPr>
            <w:t>) relates to the provision of Construction Supervision and Contract Administration Services for the construction of crossing structures and related water access infrastructure under the Ethiopian Flood Management Project (EFMP) in the Awash Basin.</w:t>
          </w:r>
        </w:p>
        <w:p w14:paraId="662178C1" w14:textId="77777777" w:rsidR="002F39A7" w:rsidRPr="002F39A7" w:rsidRDefault="002F39A7" w:rsidP="002F39A7">
          <w:p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The assignment is specifically focused on the supervision of pedestrian steel bridges (river crossing structures), irrigation water intake systems, and cattle watering facilities, turnout/off-take rehabilitation works, and solar-powered pumping systems to be implemented in selected locations within the Middle and Lower Awash sub-basins.</w:t>
          </w:r>
        </w:p>
        <w:p w14:paraId="2D228464" w14:textId="77777777" w:rsidR="002F39A7" w:rsidRPr="002F39A7" w:rsidRDefault="002F39A7" w:rsidP="002F39A7">
          <w:p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 xml:space="preserve">The Awash Basin, particularly in flood-prone areas such as </w:t>
          </w:r>
          <w:proofErr w:type="spellStart"/>
          <w:r w:rsidRPr="002F39A7">
            <w:rPr>
              <w:rFonts w:ascii="Times New Roman" w:eastAsia="Times New Roman" w:hAnsi="Times New Roman" w:cs="Times New Roman"/>
              <w:sz w:val="24"/>
              <w:szCs w:val="24"/>
            </w:rPr>
            <w:t>Gewane</w:t>
          </w:r>
          <w:proofErr w:type="spellEnd"/>
          <w:r w:rsidRPr="002F39A7">
            <w:rPr>
              <w:rFonts w:ascii="Times New Roman" w:eastAsia="Times New Roman" w:hAnsi="Times New Roman" w:cs="Times New Roman"/>
              <w:sz w:val="24"/>
              <w:szCs w:val="24"/>
            </w:rPr>
            <w:t xml:space="preserve">, </w:t>
          </w:r>
          <w:proofErr w:type="spellStart"/>
          <w:r w:rsidRPr="002F39A7">
            <w:rPr>
              <w:rFonts w:ascii="Times New Roman" w:eastAsia="Times New Roman" w:hAnsi="Times New Roman" w:cs="Times New Roman"/>
              <w:sz w:val="24"/>
              <w:szCs w:val="24"/>
            </w:rPr>
            <w:t>Gelalo</w:t>
          </w:r>
          <w:proofErr w:type="spellEnd"/>
          <w:r w:rsidRPr="002F39A7">
            <w:rPr>
              <w:rFonts w:ascii="Times New Roman" w:eastAsia="Times New Roman" w:hAnsi="Times New Roman" w:cs="Times New Roman"/>
              <w:sz w:val="24"/>
              <w:szCs w:val="24"/>
            </w:rPr>
            <w:t xml:space="preserve">, </w:t>
          </w:r>
          <w:proofErr w:type="spellStart"/>
          <w:r w:rsidRPr="002F39A7">
            <w:rPr>
              <w:rFonts w:ascii="Times New Roman" w:eastAsia="Times New Roman" w:hAnsi="Times New Roman" w:cs="Times New Roman"/>
              <w:sz w:val="24"/>
              <w:szCs w:val="24"/>
            </w:rPr>
            <w:t>Haruka</w:t>
          </w:r>
          <w:proofErr w:type="spellEnd"/>
          <w:r w:rsidRPr="002F39A7">
            <w:rPr>
              <w:rFonts w:ascii="Times New Roman" w:eastAsia="Times New Roman" w:hAnsi="Times New Roman" w:cs="Times New Roman"/>
              <w:sz w:val="24"/>
              <w:szCs w:val="24"/>
            </w:rPr>
            <w:t xml:space="preserve">, </w:t>
          </w:r>
          <w:proofErr w:type="spellStart"/>
          <w:r w:rsidRPr="002F39A7">
            <w:rPr>
              <w:rFonts w:ascii="Times New Roman" w:eastAsia="Times New Roman" w:hAnsi="Times New Roman" w:cs="Times New Roman"/>
              <w:sz w:val="24"/>
              <w:szCs w:val="24"/>
            </w:rPr>
            <w:t>Asayeta</w:t>
          </w:r>
          <w:proofErr w:type="spellEnd"/>
          <w:r w:rsidRPr="002F39A7">
            <w:rPr>
              <w:rFonts w:ascii="Times New Roman" w:eastAsia="Times New Roman" w:hAnsi="Times New Roman" w:cs="Times New Roman"/>
              <w:sz w:val="24"/>
              <w:szCs w:val="24"/>
            </w:rPr>
            <w:t xml:space="preserve">, and </w:t>
          </w:r>
          <w:proofErr w:type="spellStart"/>
          <w:r w:rsidRPr="002F39A7">
            <w:rPr>
              <w:rFonts w:ascii="Times New Roman" w:eastAsia="Times New Roman" w:hAnsi="Times New Roman" w:cs="Times New Roman"/>
              <w:sz w:val="24"/>
              <w:szCs w:val="24"/>
            </w:rPr>
            <w:t>Afambo</w:t>
          </w:r>
          <w:proofErr w:type="spellEnd"/>
          <w:r w:rsidRPr="002F39A7">
            <w:rPr>
              <w:rFonts w:ascii="Times New Roman" w:eastAsia="Times New Roman" w:hAnsi="Times New Roman" w:cs="Times New Roman"/>
              <w:sz w:val="24"/>
              <w:szCs w:val="24"/>
            </w:rPr>
            <w:t>, has previously benefited from flood protection works implemented to reduce river overflow risks and protect communities, farmland, and infrastructure. While these interventions have improved flood safety, critical gaps remain in safe river crossing, controlled water abstraction, livestock watering facilities, and small-scale irrigation access.</w:t>
          </w:r>
        </w:p>
        <w:p w14:paraId="203DC8F8" w14:textId="77777777" w:rsidR="002F39A7" w:rsidRPr="002F39A7" w:rsidRDefault="002F39A7" w:rsidP="002F39A7">
          <w:p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During high-flow seasons, the absence of properly designed crossing structures limits mobility of communities, livestock, and goods, disrupting socio-economic activities and access to services. Similarly, the lack of engineered intake structures and controlled irrigation outlets reduces the effectiveness and sustainability of existing flood protection investments. In several locations, informal water abstraction practices and inadequate livestock watering points also pose risks to riverbanks and previously constructed flood protection structures.</w:t>
          </w:r>
        </w:p>
        <w:p w14:paraId="7D53A75C" w14:textId="77777777" w:rsidR="002F39A7" w:rsidRPr="002F39A7" w:rsidRDefault="002F39A7" w:rsidP="002F39A7">
          <w:p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To address these site-specific challenges, the EFMP has initiated additional complementary works that integrate mobility, water access, and resilience objectives with the existing flood protection infrastructure. These works include:</w:t>
          </w:r>
        </w:p>
        <w:p w14:paraId="0D486963" w14:textId="77777777" w:rsidR="002F39A7" w:rsidRPr="002F39A7" w:rsidRDefault="002F39A7" w:rsidP="00076A0B">
          <w:pPr>
            <w:numPr>
              <w:ilvl w:val="0"/>
              <w:numId w:val="21"/>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Steel pedestrian bridges to ensure safe and all-season river crossing;</w:t>
          </w:r>
        </w:p>
        <w:p w14:paraId="2DFFC346" w14:textId="77777777" w:rsidR="002F39A7" w:rsidRPr="002F39A7" w:rsidRDefault="002F39A7" w:rsidP="00076A0B">
          <w:pPr>
            <w:numPr>
              <w:ilvl w:val="0"/>
              <w:numId w:val="21"/>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Intake for irrigation;</w:t>
          </w:r>
        </w:p>
        <w:p w14:paraId="47F312C5" w14:textId="77777777" w:rsidR="002F39A7" w:rsidRPr="002F39A7" w:rsidRDefault="002F39A7" w:rsidP="00076A0B">
          <w:pPr>
            <w:numPr>
              <w:ilvl w:val="0"/>
              <w:numId w:val="21"/>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cattle watering facilities;</w:t>
          </w:r>
        </w:p>
        <w:p w14:paraId="5323EE33" w14:textId="77777777" w:rsidR="002F39A7" w:rsidRPr="002F39A7" w:rsidRDefault="002F39A7" w:rsidP="00076A0B">
          <w:pPr>
            <w:numPr>
              <w:ilvl w:val="0"/>
              <w:numId w:val="21"/>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Solar-powered pumping systems and associated electro-mechanical components.</w:t>
          </w:r>
        </w:p>
        <w:p w14:paraId="2476042E" w14:textId="77777777" w:rsidR="002F39A7" w:rsidRPr="002F39A7" w:rsidRDefault="002F39A7" w:rsidP="002F39A7">
          <w:p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lastRenderedPageBreak/>
            <w:t>These interventions are designed to strengthen the functional performance of prior flood protection works, reduce riverbank disturbance, improve community safety, enhance climate resilience, and maximize socio-economic benefits.</w:t>
          </w:r>
        </w:p>
        <w:p w14:paraId="5E8B1088" w14:textId="77777777" w:rsidR="002F39A7" w:rsidRPr="002F39A7" w:rsidRDefault="002F39A7" w:rsidP="002F39A7">
          <w:p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 xml:space="preserve">This </w:t>
          </w:r>
          <w:proofErr w:type="spellStart"/>
          <w:r w:rsidRPr="002F39A7">
            <w:rPr>
              <w:rFonts w:ascii="Times New Roman" w:eastAsia="Times New Roman" w:hAnsi="Times New Roman" w:cs="Times New Roman"/>
              <w:sz w:val="24"/>
              <w:szCs w:val="24"/>
            </w:rPr>
            <w:t>ToR</w:t>
          </w:r>
          <w:proofErr w:type="spellEnd"/>
          <w:r w:rsidRPr="002F39A7">
            <w:rPr>
              <w:rFonts w:ascii="Times New Roman" w:eastAsia="Times New Roman" w:hAnsi="Times New Roman" w:cs="Times New Roman"/>
              <w:sz w:val="24"/>
              <w:szCs w:val="24"/>
            </w:rPr>
            <w:t xml:space="preserve"> defines the scope and requirements for the Consultant responsible for supervising and administering the construction contracts for these crossing structures and related infrastructure. The supervision services shall ensure that all works are executed in full compliance with approved designs, technical specifications, Bills of Quantities (</w:t>
          </w:r>
          <w:proofErr w:type="spellStart"/>
          <w:r w:rsidRPr="002F39A7">
            <w:rPr>
              <w:rFonts w:ascii="Times New Roman" w:eastAsia="Times New Roman" w:hAnsi="Times New Roman" w:cs="Times New Roman"/>
              <w:sz w:val="24"/>
              <w:szCs w:val="24"/>
            </w:rPr>
            <w:t>BoQs</w:t>
          </w:r>
          <w:proofErr w:type="spellEnd"/>
          <w:r w:rsidRPr="002F39A7">
            <w:rPr>
              <w:rFonts w:ascii="Times New Roman" w:eastAsia="Times New Roman" w:hAnsi="Times New Roman" w:cs="Times New Roman"/>
              <w:sz w:val="24"/>
              <w:szCs w:val="24"/>
            </w:rPr>
            <w:t>), Environmental and Social Management instruments, and the applicable World Bank procurement and contract management requirements, while addressing the hydrological, geotechnical, and logistical conditions specific to the Middle and Lower Awash areas.</w:t>
          </w:r>
        </w:p>
        <w:p w14:paraId="1806179C" w14:textId="77777777" w:rsidR="002F39A7" w:rsidRPr="002F39A7" w:rsidRDefault="002F39A7" w:rsidP="002F39A7">
          <w:p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The assignment therefore directly contributes to the sustainable performance of flood protection investments by ensuring that complementary crossing and water access infrastructure is constructed safely, efficiently, and to the required quality standards.</w:t>
          </w:r>
        </w:p>
        <w:p w14:paraId="3CC48C38" w14:textId="77777777" w:rsidR="002F39A7" w:rsidRPr="002F39A7" w:rsidRDefault="002F39A7" w:rsidP="002F39A7">
          <w:pPr>
            <w:spacing w:line="360" w:lineRule="auto"/>
            <w:jc w:val="both"/>
            <w:rPr>
              <w:rFonts w:ascii="Times New Roman" w:hAnsi="Times New Roman" w:cs="Times New Roman"/>
              <w:sz w:val="24"/>
              <w:szCs w:val="24"/>
              <w:lang w:val="en-GB"/>
            </w:rPr>
          </w:pPr>
        </w:p>
        <w:p w14:paraId="5B44244C" w14:textId="77777777" w:rsidR="002F39A7" w:rsidRPr="002F39A7" w:rsidRDefault="002F39A7" w:rsidP="002F39A7">
          <w:pPr>
            <w:spacing w:line="360" w:lineRule="auto"/>
            <w:jc w:val="both"/>
            <w:rPr>
              <w:rFonts w:ascii="Times New Roman" w:hAnsi="Times New Roman" w:cs="Times New Roman"/>
              <w:sz w:val="24"/>
              <w:szCs w:val="24"/>
              <w:lang w:val="en-GB"/>
            </w:rPr>
          </w:pPr>
        </w:p>
        <w:p w14:paraId="60315D49" w14:textId="77777777" w:rsidR="002F39A7" w:rsidRPr="002F39A7" w:rsidRDefault="002F39A7" w:rsidP="002F39A7">
          <w:pPr>
            <w:spacing w:line="360" w:lineRule="auto"/>
            <w:jc w:val="both"/>
            <w:rPr>
              <w:rFonts w:ascii="Times New Roman" w:hAnsi="Times New Roman" w:cs="Times New Roman"/>
              <w:sz w:val="24"/>
              <w:szCs w:val="24"/>
              <w:lang w:val="en-GB"/>
            </w:rPr>
          </w:pPr>
        </w:p>
        <w:p w14:paraId="60D4A604" w14:textId="77777777" w:rsidR="002F39A7" w:rsidRPr="002F39A7" w:rsidRDefault="002F39A7" w:rsidP="002F39A7">
          <w:pPr>
            <w:spacing w:line="360" w:lineRule="auto"/>
            <w:jc w:val="both"/>
            <w:rPr>
              <w:rFonts w:ascii="Times New Roman" w:hAnsi="Times New Roman" w:cs="Times New Roman"/>
              <w:sz w:val="24"/>
              <w:szCs w:val="24"/>
              <w:lang w:val="en-GB"/>
            </w:rPr>
          </w:pPr>
        </w:p>
        <w:p w14:paraId="58F1C1E4" w14:textId="77777777" w:rsidR="002F39A7" w:rsidRPr="002F39A7" w:rsidRDefault="002F39A7" w:rsidP="002F39A7">
          <w:pPr>
            <w:spacing w:line="360" w:lineRule="auto"/>
            <w:jc w:val="both"/>
            <w:rPr>
              <w:rFonts w:ascii="Times New Roman" w:hAnsi="Times New Roman" w:cs="Times New Roman"/>
              <w:sz w:val="24"/>
              <w:szCs w:val="24"/>
              <w:lang w:val="en-GB"/>
            </w:rPr>
          </w:pPr>
        </w:p>
        <w:p w14:paraId="4DA82AE2" w14:textId="77777777" w:rsidR="002F39A7" w:rsidRPr="002F39A7" w:rsidRDefault="002F39A7" w:rsidP="002F39A7">
          <w:pPr>
            <w:spacing w:line="360" w:lineRule="auto"/>
            <w:jc w:val="both"/>
            <w:rPr>
              <w:rFonts w:ascii="Times New Roman" w:hAnsi="Times New Roman" w:cs="Times New Roman"/>
              <w:sz w:val="24"/>
              <w:szCs w:val="24"/>
              <w:lang w:val="en-GB"/>
            </w:rPr>
          </w:pPr>
        </w:p>
        <w:p w14:paraId="4781FEE3" w14:textId="77777777" w:rsidR="002F39A7" w:rsidRPr="002F39A7" w:rsidRDefault="002F39A7" w:rsidP="002F39A7">
          <w:pPr>
            <w:spacing w:line="360" w:lineRule="auto"/>
            <w:jc w:val="both"/>
            <w:rPr>
              <w:rFonts w:ascii="Times New Roman" w:hAnsi="Times New Roman" w:cs="Times New Roman"/>
              <w:sz w:val="24"/>
              <w:szCs w:val="24"/>
              <w:lang w:val="en-GB"/>
            </w:rPr>
          </w:pPr>
        </w:p>
        <w:p w14:paraId="611C1BAF" w14:textId="77777777" w:rsidR="002F39A7" w:rsidRPr="002F39A7" w:rsidRDefault="002F39A7" w:rsidP="002F39A7">
          <w:pPr>
            <w:spacing w:line="360" w:lineRule="auto"/>
            <w:jc w:val="both"/>
            <w:rPr>
              <w:rFonts w:ascii="Times New Roman" w:hAnsi="Times New Roman" w:cs="Times New Roman"/>
              <w:sz w:val="24"/>
              <w:szCs w:val="24"/>
              <w:lang w:val="en-GB"/>
            </w:rPr>
          </w:pPr>
        </w:p>
        <w:p w14:paraId="0E5F04E2" w14:textId="77777777" w:rsidR="002F39A7" w:rsidRPr="002F39A7" w:rsidRDefault="002F39A7" w:rsidP="002F39A7">
          <w:pPr>
            <w:spacing w:line="360" w:lineRule="auto"/>
            <w:jc w:val="both"/>
            <w:rPr>
              <w:rFonts w:ascii="Times New Roman" w:hAnsi="Times New Roman" w:cs="Times New Roman"/>
              <w:sz w:val="24"/>
              <w:szCs w:val="24"/>
              <w:lang w:val="en-GB"/>
            </w:rPr>
          </w:pPr>
        </w:p>
        <w:p w14:paraId="6E4B12B0" w14:textId="77777777" w:rsidR="002F39A7" w:rsidRPr="002F39A7" w:rsidRDefault="002F39A7" w:rsidP="002F39A7">
          <w:pPr>
            <w:spacing w:line="360" w:lineRule="auto"/>
            <w:jc w:val="both"/>
            <w:rPr>
              <w:rFonts w:ascii="Times New Roman" w:hAnsi="Times New Roman" w:cs="Times New Roman"/>
              <w:sz w:val="24"/>
              <w:szCs w:val="24"/>
              <w:lang w:val="en-GB"/>
            </w:rPr>
          </w:pPr>
        </w:p>
        <w:p w14:paraId="5118D9CE" w14:textId="77777777" w:rsidR="002F39A7" w:rsidRPr="002F39A7" w:rsidRDefault="002F39A7" w:rsidP="002F39A7">
          <w:pPr>
            <w:spacing w:line="360" w:lineRule="auto"/>
            <w:jc w:val="both"/>
            <w:rPr>
              <w:rFonts w:ascii="Times New Roman" w:hAnsi="Times New Roman" w:cs="Times New Roman"/>
              <w:sz w:val="24"/>
              <w:szCs w:val="24"/>
              <w:lang w:val="en-GB"/>
            </w:rPr>
          </w:pPr>
        </w:p>
        <w:p w14:paraId="41689505" w14:textId="77777777" w:rsidR="002F39A7" w:rsidRPr="002F39A7" w:rsidRDefault="002F39A7" w:rsidP="00076A0B">
          <w:pPr>
            <w:widowControl w:val="0"/>
            <w:numPr>
              <w:ilvl w:val="0"/>
              <w:numId w:val="5"/>
            </w:numPr>
            <w:tabs>
              <w:tab w:val="left" w:pos="991"/>
            </w:tabs>
            <w:autoSpaceDE w:val="0"/>
            <w:autoSpaceDN w:val="0"/>
            <w:spacing w:before="138" w:after="0" w:line="360" w:lineRule="auto"/>
            <w:outlineLvl w:val="0"/>
            <w:rPr>
              <w:rFonts w:ascii="Times New Roman" w:eastAsia="Times New Roman" w:hAnsi="Times New Roman" w:cs="Times New Roman"/>
              <w:b/>
              <w:bCs/>
              <w:color w:val="000000" w:themeColor="text1"/>
              <w:sz w:val="28"/>
              <w:szCs w:val="28"/>
              <w:lang w:val="en-GB"/>
            </w:rPr>
          </w:pPr>
          <w:bookmarkStart w:id="4" w:name="_Toc194924343"/>
          <w:bookmarkStart w:id="5" w:name="_Toc213192069"/>
          <w:bookmarkStart w:id="6" w:name="_Toc223805748"/>
          <w:r w:rsidRPr="002F39A7">
            <w:rPr>
              <w:rFonts w:ascii="Times New Roman" w:eastAsia="Times New Roman" w:hAnsi="Times New Roman" w:cs="Times New Roman"/>
              <w:b/>
              <w:bCs/>
              <w:color w:val="000000" w:themeColor="text1"/>
              <w:sz w:val="28"/>
              <w:szCs w:val="28"/>
              <w:lang w:val="en-GB"/>
            </w:rPr>
            <w:lastRenderedPageBreak/>
            <w:t>Background</w:t>
          </w:r>
          <w:bookmarkEnd w:id="4"/>
          <w:bookmarkEnd w:id="5"/>
          <w:bookmarkEnd w:id="6"/>
        </w:p>
        <w:p w14:paraId="6429AAD8" w14:textId="77777777" w:rsidR="002F39A7" w:rsidRPr="002F39A7" w:rsidRDefault="002F39A7" w:rsidP="002F39A7">
          <w:p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2F39A7">
            <w:rPr>
              <w:rFonts w:ascii="Times New Roman" w:eastAsia="Times New Roman" w:hAnsi="Times New Roman" w:cs="Times New Roman"/>
              <w:sz w:val="24"/>
              <w:szCs w:val="24"/>
              <w14:ligatures w14:val="standardContextual"/>
            </w:rPr>
            <w:t>The Awash Basin is one of Ethiopia’s most economically and socially significant basins, supporting agriculture, livestock, industry, and urban settlements. Over the years, recurrent flooding has caused substantial damage to farmland, infrastructure, and community assets. To address these challenges, flood protection structures were previously constructed in the basin, which have played a crucial role in reducing flood risks and safeguarding livelihoods.</w:t>
          </w:r>
        </w:p>
        <w:p w14:paraId="2D8C0BFE" w14:textId="77777777" w:rsidR="002F39A7" w:rsidRPr="002F39A7" w:rsidRDefault="002F39A7" w:rsidP="002F39A7">
          <w:p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2F39A7">
            <w:rPr>
              <w:rFonts w:ascii="Times New Roman" w:eastAsia="Times New Roman" w:hAnsi="Times New Roman" w:cs="Times New Roman"/>
              <w:sz w:val="24"/>
              <w:szCs w:val="24"/>
              <w14:ligatures w14:val="standardContextual"/>
            </w:rPr>
            <w:t>However, despite these interventions, local communities have continued to raise concerns regarding their day-to-day needs. Key issues include the lack of adequate water intake systems for irrigation, insufficient facilities for livestock watering, and the absence of safe pedestrian crossings in flood-affected areas. These gaps limit the effectiveness of the existing flood protection works and hinder the full socio-economic benefits expected from the earlier investments.</w:t>
          </w:r>
        </w:p>
        <w:p w14:paraId="70B4DBD9" w14:textId="77777777" w:rsidR="002F39A7" w:rsidRPr="002F39A7" w:rsidRDefault="002F39A7" w:rsidP="002F39A7">
          <w:pPr>
            <w:tabs>
              <w:tab w:val="left" w:pos="1100"/>
            </w:tabs>
            <w:spacing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 xml:space="preserve">In response, the current project has been initiated to construct an </w:t>
          </w:r>
          <w:r w:rsidRPr="002F39A7">
            <w:rPr>
              <w:rFonts w:ascii="Times New Roman" w:eastAsia="Times New Roman" w:hAnsi="Times New Roman" w:cs="Times New Roman"/>
              <w:b/>
              <w:bCs/>
              <w:sz w:val="24"/>
              <w:szCs w:val="24"/>
            </w:rPr>
            <w:t>intake structure, a footbridge, and a cattle trough</w:t>
          </w:r>
          <w:r w:rsidRPr="002F39A7">
            <w:rPr>
              <w:rFonts w:ascii="Times New Roman" w:eastAsia="Times New Roman" w:hAnsi="Times New Roman" w:cs="Times New Roman"/>
              <w:sz w:val="24"/>
              <w:szCs w:val="24"/>
            </w:rPr>
            <w:t xml:space="preserve"> within the Awash Basin. These additional works are designed to complement the existing flood protection measures, address community demands, and enhance the long-term resilience and sustainability of the basin’s resources</w:t>
          </w:r>
        </w:p>
        <w:p w14:paraId="65630619" w14:textId="77777777" w:rsidR="002F39A7" w:rsidRPr="002F39A7" w:rsidRDefault="002F39A7" w:rsidP="00076A0B">
          <w:pPr>
            <w:widowControl w:val="0"/>
            <w:numPr>
              <w:ilvl w:val="0"/>
              <w:numId w:val="5"/>
            </w:numPr>
            <w:tabs>
              <w:tab w:val="left" w:pos="991"/>
            </w:tabs>
            <w:autoSpaceDE w:val="0"/>
            <w:autoSpaceDN w:val="0"/>
            <w:spacing w:before="138" w:after="0" w:line="360" w:lineRule="auto"/>
            <w:ind w:left="991" w:hanging="180"/>
            <w:outlineLvl w:val="0"/>
            <w:rPr>
              <w:rFonts w:ascii="Times New Roman" w:eastAsia="Times New Roman" w:hAnsi="Times New Roman" w:cs="Times New Roman"/>
              <w:b/>
              <w:bCs/>
              <w:spacing w:val="-2"/>
              <w:sz w:val="28"/>
              <w:szCs w:val="28"/>
            </w:rPr>
          </w:pPr>
          <w:bookmarkStart w:id="7" w:name="_Toc213192070"/>
          <w:bookmarkStart w:id="8" w:name="_Toc223805749"/>
          <w:r w:rsidRPr="002F39A7">
            <w:rPr>
              <w:rFonts w:ascii="Times New Roman" w:eastAsia="Times New Roman" w:hAnsi="Times New Roman" w:cs="Times New Roman"/>
              <w:b/>
              <w:bCs/>
              <w:spacing w:val="-2"/>
              <w:sz w:val="28"/>
              <w:szCs w:val="28"/>
            </w:rPr>
            <w:t>Location</w:t>
          </w:r>
          <w:bookmarkEnd w:id="7"/>
          <w:bookmarkEnd w:id="8"/>
          <w:r w:rsidRPr="002F39A7">
            <w:rPr>
              <w:rFonts w:ascii="Times New Roman" w:eastAsia="Times New Roman" w:hAnsi="Times New Roman" w:cs="Times New Roman"/>
              <w:b/>
              <w:bCs/>
              <w:spacing w:val="-2"/>
              <w:sz w:val="28"/>
              <w:szCs w:val="28"/>
            </w:rPr>
            <w:t xml:space="preserve"> </w:t>
          </w:r>
        </w:p>
        <w:p w14:paraId="22EDC713" w14:textId="77777777" w:rsidR="002F39A7" w:rsidRPr="002F39A7" w:rsidRDefault="002F39A7" w:rsidP="002F39A7">
          <w:p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 xml:space="preserve">The project is located within the </w:t>
          </w:r>
          <w:r w:rsidRPr="002F39A7">
            <w:rPr>
              <w:rFonts w:ascii="Times New Roman" w:eastAsia="Times New Roman" w:hAnsi="Times New Roman" w:cs="Times New Roman"/>
              <w:b/>
              <w:bCs/>
              <w:sz w:val="24"/>
              <w:szCs w:val="24"/>
            </w:rPr>
            <w:t>Awash Basin (Middle &amp; Lower Awash)</w:t>
          </w:r>
          <w:r w:rsidRPr="002F39A7">
            <w:rPr>
              <w:rFonts w:ascii="Times New Roman" w:eastAsia="Times New Roman" w:hAnsi="Times New Roman" w:cs="Times New Roman"/>
              <w:sz w:val="24"/>
              <w:szCs w:val="24"/>
            </w:rPr>
            <w:t>, one of Ethiopia’s most significant river basins that extend across multiple regions. The basin plays a central role in supporting agriculture, livestock, settlement, and industrial activities, making it highly important for both local and national development.</w:t>
          </w:r>
        </w:p>
        <w:p w14:paraId="16FADD27" w14:textId="77777777" w:rsidR="002F39A7" w:rsidRPr="002F39A7" w:rsidRDefault="002F39A7" w:rsidP="002F39A7">
          <w:p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The proposed interventions are:</w:t>
          </w:r>
          <w:r w:rsidRPr="002F39A7">
            <w:rPr>
              <w:rFonts w:ascii="Times New Roman" w:eastAsia="Times New Roman" w:hAnsi="Times New Roman" w:cs="Times New Roman"/>
              <w:b/>
              <w:bCs/>
              <w:sz w:val="24"/>
              <w:szCs w:val="24"/>
            </w:rPr>
            <w:t xml:space="preserve"> Construction of intakes, footbridges, and a cattle trough</w:t>
          </w:r>
          <w:r w:rsidRPr="002F39A7">
            <w:rPr>
              <w:rFonts w:ascii="Times New Roman" w:eastAsia="Times New Roman" w:hAnsi="Times New Roman" w:cs="Times New Roman"/>
              <w:sz w:val="24"/>
              <w:szCs w:val="24"/>
            </w:rPr>
            <w:t>—will be implemented in selected sites where flood protection works were previously implemented, and where additional facilities are required to meet community demands and sustainability of sub-projects. The project sites are situated in two principal sub-basins and are being implemented under two separate civil works contract lots:</w:t>
          </w:r>
        </w:p>
        <w:p w14:paraId="3102CBF4" w14:textId="77777777" w:rsidR="002F39A7" w:rsidRPr="002F39A7" w:rsidRDefault="002F39A7" w:rsidP="00076A0B">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b/>
              <w:bCs/>
              <w:sz w:val="24"/>
              <w:szCs w:val="24"/>
            </w:rPr>
            <w:lastRenderedPageBreak/>
            <w:t>Middle Awash</w:t>
          </w:r>
          <w:r w:rsidRPr="002F39A7">
            <w:rPr>
              <w:rFonts w:ascii="Times New Roman" w:eastAsia="Times New Roman" w:hAnsi="Times New Roman" w:cs="Times New Roman"/>
              <w:sz w:val="24"/>
              <w:szCs w:val="24"/>
            </w:rPr>
            <w:t xml:space="preserve">: </w:t>
          </w:r>
          <w:proofErr w:type="spellStart"/>
          <w:r w:rsidRPr="002F39A7">
            <w:rPr>
              <w:rFonts w:ascii="Times New Roman" w:eastAsia="Times New Roman" w:hAnsi="Times New Roman" w:cs="Times New Roman"/>
              <w:sz w:val="24"/>
              <w:szCs w:val="24"/>
            </w:rPr>
            <w:t>Gewane</w:t>
          </w:r>
          <w:proofErr w:type="spellEnd"/>
          <w:r w:rsidRPr="002F39A7">
            <w:rPr>
              <w:rFonts w:ascii="Times New Roman" w:eastAsia="Times New Roman" w:hAnsi="Times New Roman" w:cs="Times New Roman"/>
              <w:sz w:val="24"/>
              <w:szCs w:val="24"/>
            </w:rPr>
            <w:t xml:space="preserve">, </w:t>
          </w:r>
          <w:proofErr w:type="spellStart"/>
          <w:r w:rsidRPr="002F39A7">
            <w:rPr>
              <w:rFonts w:ascii="Times New Roman" w:eastAsia="Times New Roman" w:hAnsi="Times New Roman" w:cs="Times New Roman"/>
              <w:sz w:val="24"/>
              <w:szCs w:val="24"/>
            </w:rPr>
            <w:t>Gelalo</w:t>
          </w:r>
          <w:proofErr w:type="spellEnd"/>
          <w:r w:rsidRPr="002F39A7">
            <w:rPr>
              <w:rFonts w:ascii="Times New Roman" w:eastAsia="Times New Roman" w:hAnsi="Times New Roman" w:cs="Times New Roman"/>
              <w:sz w:val="24"/>
              <w:szCs w:val="24"/>
            </w:rPr>
            <w:t xml:space="preserve">, and </w:t>
          </w:r>
          <w:proofErr w:type="spellStart"/>
          <w:r w:rsidRPr="002F39A7">
            <w:rPr>
              <w:rFonts w:ascii="Times New Roman" w:eastAsia="Times New Roman" w:hAnsi="Times New Roman" w:cs="Times New Roman"/>
              <w:sz w:val="24"/>
              <w:szCs w:val="24"/>
            </w:rPr>
            <w:t>Haruka</w:t>
          </w:r>
          <w:proofErr w:type="spellEnd"/>
        </w:p>
        <w:p w14:paraId="53571E9D" w14:textId="77777777" w:rsidR="002F39A7" w:rsidRPr="002F39A7" w:rsidRDefault="002F39A7" w:rsidP="00076A0B">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b/>
              <w:bCs/>
              <w:sz w:val="24"/>
              <w:szCs w:val="24"/>
            </w:rPr>
            <w:t>Lower Awash</w:t>
          </w:r>
          <w:r w:rsidRPr="002F39A7">
            <w:rPr>
              <w:rFonts w:ascii="Times New Roman" w:eastAsia="Times New Roman" w:hAnsi="Times New Roman" w:cs="Times New Roman"/>
              <w:sz w:val="24"/>
              <w:szCs w:val="24"/>
            </w:rPr>
            <w:t xml:space="preserve">: </w:t>
          </w:r>
          <w:proofErr w:type="spellStart"/>
          <w:r w:rsidRPr="002F39A7">
            <w:rPr>
              <w:rFonts w:ascii="Times New Roman" w:eastAsia="Times New Roman" w:hAnsi="Times New Roman" w:cs="Times New Roman"/>
              <w:sz w:val="24"/>
              <w:szCs w:val="24"/>
            </w:rPr>
            <w:t>Asayeta</w:t>
          </w:r>
          <w:proofErr w:type="spellEnd"/>
          <w:r w:rsidRPr="002F39A7">
            <w:rPr>
              <w:rFonts w:ascii="Times New Roman" w:eastAsia="Times New Roman" w:hAnsi="Times New Roman" w:cs="Times New Roman"/>
              <w:sz w:val="24"/>
              <w:szCs w:val="24"/>
            </w:rPr>
            <w:t xml:space="preserve"> and </w:t>
          </w:r>
          <w:proofErr w:type="spellStart"/>
          <w:r w:rsidRPr="002F39A7">
            <w:rPr>
              <w:rFonts w:ascii="Times New Roman" w:eastAsia="Times New Roman" w:hAnsi="Times New Roman" w:cs="Times New Roman"/>
              <w:sz w:val="24"/>
              <w:szCs w:val="24"/>
            </w:rPr>
            <w:t>Afambo</w:t>
          </w:r>
          <w:proofErr w:type="spellEnd"/>
        </w:p>
        <w:p w14:paraId="503E581B" w14:textId="77777777" w:rsidR="002F39A7" w:rsidRPr="002F39A7" w:rsidRDefault="002F39A7" w:rsidP="002F39A7">
          <w:pPr>
            <w:spacing w:line="360" w:lineRule="auto"/>
            <w:jc w:val="both"/>
          </w:pPr>
          <w:r w:rsidRPr="002F39A7">
            <w:rPr>
              <w:rFonts w:ascii="Times New Roman" w:hAnsi="Times New Roman" w:cs="Times New Roman"/>
              <w:sz w:val="24"/>
              <w:szCs w:val="24"/>
            </w:rPr>
            <w:t>These locations were selected following a critical assessment of mobility and water access challenges and the need to maximize the effectiveness of existing flood protection projects. By focusing on these areas, the project aims to improve water access, enhance safe mobility and connectivity, and reinforce resilient livelihoods</w:t>
          </w:r>
          <w:r w:rsidRPr="002F39A7">
            <w:t>.</w:t>
          </w:r>
        </w:p>
        <w:p w14:paraId="02C6F34E" w14:textId="77777777" w:rsidR="002F39A7" w:rsidRPr="002F39A7" w:rsidRDefault="002F39A7" w:rsidP="002F39A7">
          <w:pPr>
            <w:rPr>
              <w:kern w:val="2"/>
              <w:sz w:val="20"/>
              <w:szCs w:val="20"/>
              <w14:ligatures w14:val="standardContextual"/>
            </w:rPr>
          </w:pPr>
          <w:r w:rsidRPr="002F39A7">
            <w:rPr>
              <w:noProof/>
              <w:kern w:val="2"/>
              <w:sz w:val="20"/>
              <w:szCs w:val="20"/>
              <w14:ligatures w14:val="standardContextual"/>
            </w:rPr>
            <w:drawing>
              <wp:inline distT="0" distB="0" distL="0" distR="0" wp14:anchorId="353EB6E9" wp14:editId="41FBD3B9">
                <wp:extent cx="5943600" cy="42341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234180"/>
                        </a:xfrm>
                        <a:prstGeom prst="rect">
                          <a:avLst/>
                        </a:prstGeom>
                      </pic:spPr>
                    </pic:pic>
                  </a:graphicData>
                </a:graphic>
              </wp:inline>
            </w:drawing>
          </w:r>
        </w:p>
        <w:p w14:paraId="2570B59A" w14:textId="77777777" w:rsidR="002F39A7" w:rsidRPr="002F39A7" w:rsidRDefault="002F39A7" w:rsidP="002F39A7">
          <w:pPr>
            <w:rPr>
              <w:kern w:val="2"/>
              <w:sz w:val="20"/>
              <w:szCs w:val="20"/>
              <w14:ligatures w14:val="standardContextual"/>
            </w:rPr>
          </w:pPr>
          <w:proofErr w:type="gramStart"/>
          <w:r w:rsidRPr="002F39A7">
            <w:rPr>
              <w:kern w:val="2"/>
              <w:sz w:val="20"/>
              <w:szCs w:val="20"/>
              <w14:ligatures w14:val="standardContextual"/>
            </w:rPr>
            <w:t>Figure 1.</w:t>
          </w:r>
          <w:proofErr w:type="gramEnd"/>
          <w:r w:rsidRPr="002F39A7">
            <w:rPr>
              <w:kern w:val="2"/>
              <w:sz w:val="20"/>
              <w:szCs w:val="20"/>
              <w14:ligatures w14:val="standardContextual"/>
            </w:rPr>
            <w:t xml:space="preserve"> Location Map of Middle and Lower Awash Flood Protection Projects.</w:t>
          </w:r>
        </w:p>
        <w:p w14:paraId="6FF3AC9C" w14:textId="77777777" w:rsidR="002F39A7" w:rsidRPr="002F39A7" w:rsidRDefault="002F39A7" w:rsidP="00076A0B">
          <w:pPr>
            <w:widowControl w:val="0"/>
            <w:numPr>
              <w:ilvl w:val="0"/>
              <w:numId w:val="5"/>
            </w:numPr>
            <w:tabs>
              <w:tab w:val="left" w:pos="991"/>
            </w:tabs>
            <w:autoSpaceDE w:val="0"/>
            <w:autoSpaceDN w:val="0"/>
            <w:spacing w:before="138" w:after="0" w:line="360" w:lineRule="auto"/>
            <w:outlineLvl w:val="0"/>
            <w:rPr>
              <w:rFonts w:ascii="Times New Roman" w:eastAsia="Times New Roman" w:hAnsi="Times New Roman" w:cs="Times New Roman"/>
              <w:b/>
              <w:bCs/>
              <w:color w:val="000000" w:themeColor="text1"/>
              <w:sz w:val="28"/>
              <w:szCs w:val="28"/>
              <w:lang w:val="en-GB"/>
            </w:rPr>
          </w:pPr>
          <w:bookmarkStart w:id="9" w:name="_Toc223805750"/>
          <w:r w:rsidRPr="002F39A7">
            <w:rPr>
              <w:rFonts w:ascii="Times New Roman" w:eastAsia="Times New Roman" w:hAnsi="Times New Roman" w:cs="Times New Roman"/>
              <w:b/>
              <w:bCs/>
              <w:color w:val="000000" w:themeColor="text1"/>
              <w:sz w:val="28"/>
              <w:szCs w:val="28"/>
              <w:lang w:val="en-GB"/>
            </w:rPr>
            <w:t>Objectives of the Assignment</w:t>
          </w:r>
          <w:bookmarkEnd w:id="9"/>
        </w:p>
        <w:p w14:paraId="7231E171" w14:textId="77777777" w:rsidR="002F39A7" w:rsidRPr="002F39A7" w:rsidRDefault="002F39A7" w:rsidP="002F39A7">
          <w:p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 xml:space="preserve">The overall objective of this assignment is to provide </w:t>
          </w:r>
          <w:r w:rsidRPr="002F39A7">
            <w:rPr>
              <w:rFonts w:ascii="Times New Roman" w:eastAsia="Times New Roman" w:hAnsi="Times New Roman" w:cs="Times New Roman"/>
              <w:b/>
              <w:bCs/>
              <w:sz w:val="24"/>
              <w:szCs w:val="24"/>
            </w:rPr>
            <w:t>comprehensive construction supervision and contract administration services</w:t>
          </w:r>
          <w:r w:rsidRPr="002F39A7">
            <w:rPr>
              <w:rFonts w:ascii="Times New Roman" w:eastAsia="Times New Roman" w:hAnsi="Times New Roman" w:cs="Times New Roman"/>
              <w:sz w:val="24"/>
              <w:szCs w:val="24"/>
            </w:rPr>
            <w:t xml:space="preserve"> for the structural works to be implemented under the Ethiopian Flood Management Project in the Awash Basin, including </w:t>
          </w:r>
          <w:r w:rsidRPr="002F39A7">
            <w:rPr>
              <w:rFonts w:ascii="Times New Roman" w:eastAsia="Times New Roman" w:hAnsi="Times New Roman" w:cs="Times New Roman"/>
              <w:b/>
              <w:bCs/>
              <w:sz w:val="24"/>
              <w:szCs w:val="24"/>
            </w:rPr>
            <w:t>pedestrian bridges, water intake structures, cattle troughs, and associated civil works</w:t>
          </w:r>
          <w:r w:rsidRPr="002F39A7">
            <w:rPr>
              <w:rFonts w:ascii="Times New Roman" w:eastAsia="Times New Roman" w:hAnsi="Times New Roman" w:cs="Times New Roman"/>
              <w:sz w:val="24"/>
              <w:szCs w:val="24"/>
            </w:rPr>
            <w:t>.</w:t>
          </w:r>
        </w:p>
        <w:p w14:paraId="7EA2A728" w14:textId="77777777" w:rsidR="002F39A7" w:rsidRPr="002F39A7" w:rsidRDefault="002F39A7" w:rsidP="002F39A7">
          <w:p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lastRenderedPageBreak/>
            <w:t xml:space="preserve">The supervision services aim to ensure that all construction activities are carried out </w:t>
          </w:r>
          <w:r w:rsidRPr="002F39A7">
            <w:rPr>
              <w:rFonts w:ascii="Times New Roman" w:eastAsia="Times New Roman" w:hAnsi="Times New Roman" w:cs="Times New Roman"/>
              <w:b/>
              <w:bCs/>
              <w:sz w:val="24"/>
              <w:szCs w:val="24"/>
            </w:rPr>
            <w:t>in full compliance with the approved designs, technical specifications, Bills of Quantities, Environmental and Social Management instruments, and World Bank procurement and contract management requirements</w:t>
          </w:r>
          <w:r w:rsidRPr="002F39A7">
            <w:rPr>
              <w:rFonts w:ascii="Times New Roman" w:eastAsia="Times New Roman" w:hAnsi="Times New Roman" w:cs="Times New Roman"/>
              <w:sz w:val="24"/>
              <w:szCs w:val="24"/>
            </w:rPr>
            <w:t>, within the agreed time, cost, and quality standards.</w:t>
          </w:r>
        </w:p>
        <w:p w14:paraId="40F39428" w14:textId="77777777" w:rsidR="002F39A7" w:rsidRPr="002F39A7" w:rsidRDefault="002F39A7" w:rsidP="002F39A7">
          <w:pPr>
            <w:spacing w:before="100" w:beforeAutospacing="1" w:after="100" w:afterAutospacing="1" w:line="360" w:lineRule="auto"/>
            <w:jc w:val="both"/>
            <w:rPr>
              <w:rFonts w:ascii="Times New Roman" w:eastAsia="Times New Roman" w:hAnsi="Times New Roman" w:cs="Times New Roman"/>
              <w:b/>
              <w:sz w:val="24"/>
              <w:szCs w:val="24"/>
            </w:rPr>
          </w:pPr>
          <w:r w:rsidRPr="002F39A7">
            <w:rPr>
              <w:rFonts w:ascii="Times New Roman" w:eastAsia="Times New Roman" w:hAnsi="Times New Roman" w:cs="Times New Roman"/>
              <w:b/>
              <w:sz w:val="24"/>
              <w:szCs w:val="24"/>
            </w:rPr>
            <w:t>Specifically, the objectives of the supervision assignment are to:</w:t>
          </w:r>
        </w:p>
        <w:p w14:paraId="5B87884A" w14:textId="77777777" w:rsidR="002F39A7" w:rsidRPr="002F39A7" w:rsidRDefault="002F39A7" w:rsidP="00076A0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 xml:space="preserve">Ensure that the construction works are executed in accordance with the </w:t>
          </w:r>
          <w:r w:rsidRPr="002F39A7">
            <w:rPr>
              <w:rFonts w:ascii="Times New Roman" w:eastAsia="Times New Roman" w:hAnsi="Times New Roman" w:cs="Times New Roman"/>
              <w:b/>
              <w:bCs/>
              <w:sz w:val="24"/>
              <w:szCs w:val="24"/>
            </w:rPr>
            <w:t>approved engineering designs, drawings, specifications, and applicable Ethiopian and international standards</w:t>
          </w:r>
          <w:r w:rsidRPr="002F39A7">
            <w:rPr>
              <w:rFonts w:ascii="Times New Roman" w:eastAsia="Times New Roman" w:hAnsi="Times New Roman" w:cs="Times New Roman"/>
              <w:sz w:val="24"/>
              <w:szCs w:val="24"/>
            </w:rPr>
            <w:t>;</w:t>
          </w:r>
        </w:p>
        <w:p w14:paraId="79845CD7" w14:textId="77777777" w:rsidR="002F39A7" w:rsidRPr="002F39A7" w:rsidRDefault="002F39A7" w:rsidP="00076A0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 xml:space="preserve">Monitor, control, and document </w:t>
          </w:r>
          <w:r w:rsidRPr="002F39A7">
            <w:rPr>
              <w:rFonts w:ascii="Times New Roman" w:eastAsia="Times New Roman" w:hAnsi="Times New Roman" w:cs="Times New Roman"/>
              <w:b/>
              <w:bCs/>
              <w:sz w:val="24"/>
              <w:szCs w:val="24"/>
            </w:rPr>
            <w:t>construction quality, progress, quantities, and site safety</w:t>
          </w:r>
          <w:r w:rsidRPr="002F39A7">
            <w:rPr>
              <w:rFonts w:ascii="Times New Roman" w:eastAsia="Times New Roman" w:hAnsi="Times New Roman" w:cs="Times New Roman"/>
              <w:sz w:val="24"/>
              <w:szCs w:val="24"/>
            </w:rPr>
            <w:t>, and verify that materials, workmanship, and construction methods meet the required standards;</w:t>
          </w:r>
        </w:p>
        <w:p w14:paraId="65EA9BC4" w14:textId="77777777" w:rsidR="002F39A7" w:rsidRPr="002F39A7" w:rsidRDefault="002F39A7" w:rsidP="00076A0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b/>
              <w:bCs/>
              <w:sz w:val="24"/>
              <w:szCs w:val="24"/>
            </w:rPr>
            <w:t>Measure and quantify executed works</w:t>
          </w:r>
          <w:r w:rsidRPr="002F39A7">
            <w:rPr>
              <w:rFonts w:ascii="Times New Roman" w:eastAsia="Times New Roman" w:hAnsi="Times New Roman" w:cs="Times New Roman"/>
              <w:sz w:val="24"/>
              <w:szCs w:val="24"/>
            </w:rPr>
            <w:t xml:space="preserve">, maintain accurate site records, and </w:t>
          </w:r>
          <w:r w:rsidRPr="002F39A7">
            <w:rPr>
              <w:rFonts w:ascii="Times New Roman" w:eastAsia="Times New Roman" w:hAnsi="Times New Roman" w:cs="Times New Roman"/>
              <w:b/>
              <w:bCs/>
              <w:sz w:val="24"/>
              <w:szCs w:val="24"/>
            </w:rPr>
            <w:t>review, certify, and recommend contractors’ interim and final payment requests</w:t>
          </w:r>
          <w:r w:rsidRPr="002F39A7">
            <w:rPr>
              <w:rFonts w:ascii="Times New Roman" w:eastAsia="Times New Roman" w:hAnsi="Times New Roman" w:cs="Times New Roman"/>
              <w:sz w:val="24"/>
              <w:szCs w:val="24"/>
            </w:rPr>
            <w:t xml:space="preserve"> in accordance with the contract provisions;</w:t>
          </w:r>
        </w:p>
        <w:p w14:paraId="74668B30" w14:textId="77777777" w:rsidR="002F39A7" w:rsidRPr="002F39A7" w:rsidRDefault="002F39A7" w:rsidP="00076A0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 xml:space="preserve">Prepare and submit </w:t>
          </w:r>
          <w:r w:rsidRPr="002F39A7">
            <w:rPr>
              <w:rFonts w:ascii="Times New Roman" w:eastAsia="Times New Roman" w:hAnsi="Times New Roman" w:cs="Times New Roman"/>
              <w:b/>
              <w:bCs/>
              <w:sz w:val="24"/>
              <w:szCs w:val="24"/>
            </w:rPr>
            <w:t>regular progress reports</w:t>
          </w:r>
          <w:r w:rsidRPr="002F39A7">
            <w:rPr>
              <w:rFonts w:ascii="Times New Roman" w:eastAsia="Times New Roman" w:hAnsi="Times New Roman" w:cs="Times New Roman"/>
              <w:sz w:val="24"/>
              <w:szCs w:val="24"/>
            </w:rPr>
            <w:t xml:space="preserve"> (monthly, quarterly, and as required) to the </w:t>
          </w:r>
          <w:r w:rsidRPr="002F39A7">
            <w:rPr>
              <w:rFonts w:ascii="Times New Roman" w:eastAsia="Times New Roman" w:hAnsi="Times New Roman" w:cs="Times New Roman"/>
              <w:b/>
              <w:bCs/>
              <w:sz w:val="24"/>
              <w:szCs w:val="24"/>
            </w:rPr>
            <w:t>Ethiopian Flood Management Project (EFMP)</w:t>
          </w:r>
          <w:r w:rsidRPr="002F39A7">
            <w:rPr>
              <w:rFonts w:ascii="Times New Roman" w:eastAsia="Times New Roman" w:hAnsi="Times New Roman" w:cs="Times New Roman"/>
              <w:sz w:val="24"/>
              <w:szCs w:val="24"/>
            </w:rPr>
            <w:t>, covering physical progress, financial status, quality control, environmental and social compliance, key issues, and risk mitigation measures;</w:t>
          </w:r>
        </w:p>
        <w:p w14:paraId="1CF69A3D" w14:textId="77777777" w:rsidR="002F39A7" w:rsidRPr="002F39A7" w:rsidRDefault="002F39A7" w:rsidP="00076A0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 xml:space="preserve">Ensure full compliance with </w:t>
          </w:r>
          <w:r w:rsidRPr="002F39A7">
            <w:rPr>
              <w:rFonts w:ascii="Times New Roman" w:eastAsia="Times New Roman" w:hAnsi="Times New Roman" w:cs="Times New Roman"/>
              <w:b/>
              <w:bCs/>
              <w:sz w:val="24"/>
              <w:szCs w:val="24"/>
            </w:rPr>
            <w:t>environmental, social, occupational health and safety (OHS), and community protection requirements</w:t>
          </w:r>
          <w:r w:rsidRPr="002F39A7">
            <w:rPr>
              <w:rFonts w:ascii="Times New Roman" w:eastAsia="Times New Roman" w:hAnsi="Times New Roman" w:cs="Times New Roman"/>
              <w:sz w:val="24"/>
              <w:szCs w:val="24"/>
            </w:rPr>
            <w:t>, including the implementation of mitigation measures outlined in the ESMP;</w:t>
          </w:r>
        </w:p>
        <w:p w14:paraId="3B87DBEB" w14:textId="77777777" w:rsidR="002F39A7" w:rsidRPr="002F39A7" w:rsidRDefault="002F39A7" w:rsidP="00076A0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 xml:space="preserve">Provide effective </w:t>
          </w:r>
          <w:r w:rsidRPr="002F39A7">
            <w:rPr>
              <w:rFonts w:ascii="Times New Roman" w:eastAsia="Times New Roman" w:hAnsi="Times New Roman" w:cs="Times New Roman"/>
              <w:b/>
              <w:bCs/>
              <w:sz w:val="24"/>
              <w:szCs w:val="24"/>
            </w:rPr>
            <w:t>contract administration services</w:t>
          </w:r>
          <w:r w:rsidRPr="002F39A7">
            <w:rPr>
              <w:rFonts w:ascii="Times New Roman" w:eastAsia="Times New Roman" w:hAnsi="Times New Roman" w:cs="Times New Roman"/>
              <w:sz w:val="24"/>
              <w:szCs w:val="24"/>
            </w:rPr>
            <w:t>, including review of contractors’ work programs, method statements, shop drawings, and management of variations, claims, and extensions of time;</w:t>
          </w:r>
        </w:p>
        <w:p w14:paraId="660CA454" w14:textId="77777777" w:rsidR="002F39A7" w:rsidRPr="002F39A7" w:rsidRDefault="002F39A7" w:rsidP="00076A0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Identify, assess, and resolve technical and implementation challenges in a timely manner, and recommend corrective actions or design adjustments where necessary, in consultation with the Client;</w:t>
          </w:r>
        </w:p>
        <w:p w14:paraId="0E09222E" w14:textId="77777777" w:rsidR="002F39A7" w:rsidRPr="002F39A7" w:rsidRDefault="002F39A7" w:rsidP="00076A0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b/>
              <w:bCs/>
              <w:sz w:val="24"/>
              <w:szCs w:val="24"/>
            </w:rPr>
            <w:t>Coordinate and integrate implementation activities with relevant local administrations, sector offices, and beneficiary communities</w:t>
          </w:r>
          <w:r w:rsidRPr="002F39A7">
            <w:rPr>
              <w:rFonts w:ascii="Times New Roman" w:eastAsia="Times New Roman" w:hAnsi="Times New Roman" w:cs="Times New Roman"/>
              <w:sz w:val="24"/>
              <w:szCs w:val="24"/>
            </w:rPr>
            <w:t>, to facilitate smooth construction progress, minimize disruptions, and address community concerns;</w:t>
          </w:r>
        </w:p>
        <w:p w14:paraId="0F70F543" w14:textId="77777777" w:rsidR="002F39A7" w:rsidRPr="002F39A7" w:rsidRDefault="002F39A7" w:rsidP="00076A0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lastRenderedPageBreak/>
            <w:t xml:space="preserve">Ensure that the completed structures are </w:t>
          </w:r>
          <w:r w:rsidRPr="002F39A7">
            <w:rPr>
              <w:rFonts w:ascii="Times New Roman" w:eastAsia="Times New Roman" w:hAnsi="Times New Roman" w:cs="Times New Roman"/>
              <w:b/>
              <w:bCs/>
              <w:sz w:val="24"/>
              <w:szCs w:val="24"/>
            </w:rPr>
            <w:t>safe, functional, climate-resilient, and responsive to local needs</w:t>
          </w:r>
          <w:r w:rsidRPr="002F39A7">
            <w:rPr>
              <w:rFonts w:ascii="Times New Roman" w:eastAsia="Times New Roman" w:hAnsi="Times New Roman" w:cs="Times New Roman"/>
              <w:sz w:val="24"/>
              <w:szCs w:val="24"/>
            </w:rPr>
            <w:t>, thereby maximizing the socio-economic and flood risk reduction benefits of the investments.</w:t>
          </w:r>
        </w:p>
        <w:p w14:paraId="7B7DC7CE" w14:textId="77777777" w:rsidR="002F39A7" w:rsidRPr="002F39A7" w:rsidRDefault="002F39A7" w:rsidP="002F39A7">
          <w:p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 xml:space="preserve">The assignment ultimately seeks to support the </w:t>
          </w:r>
          <w:r w:rsidRPr="002F39A7">
            <w:rPr>
              <w:rFonts w:ascii="Times New Roman" w:eastAsia="Times New Roman" w:hAnsi="Times New Roman" w:cs="Times New Roman"/>
              <w:b/>
              <w:bCs/>
              <w:sz w:val="24"/>
              <w:szCs w:val="24"/>
            </w:rPr>
            <w:t>successful, timely, and sustainable delivery of flood-resilient infrastructure</w:t>
          </w:r>
          <w:r w:rsidRPr="002F39A7">
            <w:rPr>
              <w:rFonts w:ascii="Times New Roman" w:eastAsia="Times New Roman" w:hAnsi="Times New Roman" w:cs="Times New Roman"/>
              <w:sz w:val="24"/>
              <w:szCs w:val="24"/>
            </w:rPr>
            <w:t>, contributing to improved community mobility, water access, and livelihood protection in the Awash Basin.</w:t>
          </w:r>
        </w:p>
        <w:p w14:paraId="23671A15" w14:textId="3CDD67E7" w:rsidR="002F39A7" w:rsidRPr="002F39A7" w:rsidRDefault="002F39A7" w:rsidP="00076A0B">
          <w:pPr>
            <w:widowControl w:val="0"/>
            <w:numPr>
              <w:ilvl w:val="0"/>
              <w:numId w:val="5"/>
            </w:numPr>
            <w:tabs>
              <w:tab w:val="left" w:pos="991"/>
            </w:tabs>
            <w:autoSpaceDE w:val="0"/>
            <w:autoSpaceDN w:val="0"/>
            <w:spacing w:before="138" w:after="0" w:line="360" w:lineRule="auto"/>
            <w:jc w:val="both"/>
            <w:outlineLvl w:val="0"/>
            <w:rPr>
              <w:rFonts w:ascii="Times New Roman" w:eastAsia="Times New Roman" w:hAnsi="Times New Roman" w:cs="Times New Roman"/>
              <w:b/>
              <w:bCs/>
              <w:color w:val="000000" w:themeColor="text1"/>
              <w:sz w:val="28"/>
              <w:szCs w:val="28"/>
              <w:lang w:val="en-GB"/>
            </w:rPr>
          </w:pPr>
          <w:bookmarkStart w:id="10" w:name="_Toc223805751"/>
          <w:r w:rsidRPr="002F39A7">
            <w:rPr>
              <w:rFonts w:ascii="Times New Roman" w:eastAsia="Times New Roman" w:hAnsi="Times New Roman" w:cs="Times New Roman"/>
              <w:b/>
              <w:bCs/>
              <w:color w:val="000000" w:themeColor="text1"/>
              <w:sz w:val="28"/>
              <w:szCs w:val="28"/>
              <w:lang w:val="en-GB"/>
            </w:rPr>
            <w:t>Scope of Services</w:t>
          </w:r>
          <w:bookmarkEnd w:id="10"/>
        </w:p>
        <w:p w14:paraId="45604F00" w14:textId="77777777" w:rsidR="002F39A7" w:rsidRPr="002F39A7" w:rsidRDefault="002F39A7" w:rsidP="002F39A7">
          <w:p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 xml:space="preserve">The Consultant shall provide </w:t>
          </w:r>
          <w:r w:rsidRPr="002F39A7">
            <w:rPr>
              <w:rFonts w:ascii="Times New Roman" w:eastAsia="Times New Roman" w:hAnsi="Times New Roman" w:cs="Times New Roman"/>
              <w:b/>
              <w:bCs/>
              <w:sz w:val="24"/>
              <w:szCs w:val="24"/>
            </w:rPr>
            <w:t>full-time construction supervision and contract administration services</w:t>
          </w:r>
          <w:r w:rsidRPr="002F39A7">
            <w:rPr>
              <w:rFonts w:ascii="Times New Roman" w:eastAsia="Times New Roman" w:hAnsi="Times New Roman" w:cs="Times New Roman"/>
              <w:sz w:val="24"/>
              <w:szCs w:val="24"/>
            </w:rPr>
            <w:t xml:space="preserve"> for the structural works to be implemented under the Ethiopian Flood Management Project in the Awash Basin. The scope of services shall cover the entire construction period, including defects liability, and shall include but not be limited to the following tasks:</w:t>
          </w:r>
        </w:p>
        <w:p w14:paraId="1AC395C2" w14:textId="77777777" w:rsidR="002F39A7" w:rsidRPr="002F39A7" w:rsidRDefault="002F39A7" w:rsidP="002F39A7">
          <w:pPr>
            <w:keepNext/>
            <w:keepLines/>
            <w:spacing w:before="200" w:after="0"/>
            <w:ind w:left="1800"/>
            <w:outlineLvl w:val="3"/>
            <w:rPr>
              <w:rFonts w:asciiTheme="majorHAnsi" w:eastAsiaTheme="majorEastAsia" w:hAnsiTheme="majorHAnsi" w:cstheme="majorBidi"/>
              <w:b/>
              <w:bCs/>
              <w:iCs/>
              <w:kern w:val="2"/>
              <w14:ligatures w14:val="standardContextual"/>
            </w:rPr>
          </w:pPr>
          <w:r w:rsidRPr="002F39A7">
            <w:rPr>
              <w:rFonts w:asciiTheme="majorHAnsi" w:eastAsiaTheme="majorEastAsia" w:hAnsiTheme="majorHAnsi" w:cstheme="majorBidi"/>
              <w:b/>
              <w:bCs/>
              <w:iCs/>
              <w:kern w:val="2"/>
              <w14:ligatures w14:val="standardContextual"/>
            </w:rPr>
            <w:t xml:space="preserve">Middle </w:t>
          </w:r>
          <w:proofErr w:type="gramStart"/>
          <w:r w:rsidRPr="002F39A7">
            <w:rPr>
              <w:rFonts w:asciiTheme="majorHAnsi" w:eastAsiaTheme="majorEastAsia" w:hAnsiTheme="majorHAnsi" w:cstheme="majorBidi"/>
              <w:b/>
              <w:bCs/>
              <w:iCs/>
              <w:kern w:val="2"/>
              <w14:ligatures w14:val="standardContextual"/>
            </w:rPr>
            <w:t>Awash</w:t>
          </w:r>
          <w:proofErr w:type="gramEnd"/>
          <w:r w:rsidRPr="002F39A7">
            <w:rPr>
              <w:rFonts w:asciiTheme="majorHAnsi" w:eastAsiaTheme="majorEastAsia" w:hAnsiTheme="majorHAnsi" w:cstheme="majorBidi"/>
              <w:b/>
              <w:bCs/>
              <w:iCs/>
              <w:kern w:val="2"/>
              <w14:ligatures w14:val="standardContextual"/>
            </w:rPr>
            <w:t xml:space="preserve"> (Lot 1)</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0"/>
            <w:gridCol w:w="1691"/>
            <w:gridCol w:w="4373"/>
            <w:gridCol w:w="1890"/>
          </w:tblGrid>
          <w:tr w:rsidR="002F39A7" w:rsidRPr="002F39A7" w14:paraId="387E55EA" w14:textId="77777777" w:rsidTr="003C2C4E">
            <w:trPr>
              <w:tblHeader/>
              <w:tblCellSpacing w:w="15" w:type="dxa"/>
            </w:trPr>
            <w:tc>
              <w:tcPr>
                <w:tcW w:w="0" w:type="auto"/>
                <w:vAlign w:val="center"/>
                <w:hideMark/>
              </w:tcPr>
              <w:p w14:paraId="5C54F663" w14:textId="77777777" w:rsidR="002F39A7" w:rsidRPr="002F39A7" w:rsidRDefault="002F39A7" w:rsidP="002F39A7">
                <w:pPr>
                  <w:jc w:val="center"/>
                  <w:rPr>
                    <w:b/>
                    <w:bCs/>
                    <w:kern w:val="2"/>
                    <w:sz w:val="24"/>
                    <w:szCs w:val="24"/>
                    <w14:ligatures w14:val="standardContextual"/>
                  </w:rPr>
                </w:pPr>
                <w:r w:rsidRPr="002F39A7">
                  <w:rPr>
                    <w:b/>
                    <w:bCs/>
                    <w:kern w:val="2"/>
                    <w14:ligatures w14:val="standardContextual"/>
                  </w:rPr>
                  <w:t>Lot</w:t>
                </w:r>
              </w:p>
            </w:tc>
            <w:tc>
              <w:tcPr>
                <w:tcW w:w="0" w:type="auto"/>
                <w:vAlign w:val="center"/>
                <w:hideMark/>
              </w:tcPr>
              <w:p w14:paraId="427D15AC" w14:textId="77777777" w:rsidR="002F39A7" w:rsidRPr="002F39A7" w:rsidRDefault="002F39A7" w:rsidP="002F39A7">
                <w:pPr>
                  <w:jc w:val="center"/>
                  <w:rPr>
                    <w:b/>
                    <w:bCs/>
                    <w:kern w:val="2"/>
                    <w:sz w:val="24"/>
                    <w:szCs w:val="24"/>
                    <w14:ligatures w14:val="standardContextual"/>
                  </w:rPr>
                </w:pPr>
                <w:r w:rsidRPr="002F39A7">
                  <w:rPr>
                    <w:b/>
                    <w:bCs/>
                    <w:kern w:val="2"/>
                    <w14:ligatures w14:val="standardContextual"/>
                  </w:rPr>
                  <w:t>Location</w:t>
                </w:r>
              </w:p>
            </w:tc>
            <w:tc>
              <w:tcPr>
                <w:tcW w:w="4343" w:type="dxa"/>
                <w:vAlign w:val="center"/>
                <w:hideMark/>
              </w:tcPr>
              <w:p w14:paraId="53B53BED" w14:textId="77777777" w:rsidR="002F39A7" w:rsidRPr="002F39A7" w:rsidRDefault="002F39A7" w:rsidP="002F39A7">
                <w:pPr>
                  <w:jc w:val="center"/>
                  <w:rPr>
                    <w:b/>
                    <w:bCs/>
                    <w:kern w:val="2"/>
                    <w:sz w:val="24"/>
                    <w:szCs w:val="24"/>
                    <w14:ligatures w14:val="standardContextual"/>
                  </w:rPr>
                </w:pPr>
                <w:r w:rsidRPr="002F39A7">
                  <w:rPr>
                    <w:b/>
                    <w:bCs/>
                    <w:kern w:val="2"/>
                    <w14:ligatures w14:val="standardContextual"/>
                  </w:rPr>
                  <w:t>Irrigation Pipe Supply and Installation with Valve Chamber Construction</w:t>
                </w:r>
              </w:p>
            </w:tc>
            <w:tc>
              <w:tcPr>
                <w:tcW w:w="1845" w:type="dxa"/>
                <w:vAlign w:val="center"/>
                <w:hideMark/>
              </w:tcPr>
              <w:p w14:paraId="6AC8E822" w14:textId="77777777" w:rsidR="002F39A7" w:rsidRPr="002F39A7" w:rsidRDefault="002F39A7" w:rsidP="002F39A7">
                <w:pPr>
                  <w:jc w:val="center"/>
                  <w:rPr>
                    <w:b/>
                    <w:bCs/>
                    <w:kern w:val="2"/>
                    <w:sz w:val="24"/>
                    <w:szCs w:val="24"/>
                    <w14:ligatures w14:val="standardContextual"/>
                  </w:rPr>
                </w:pPr>
                <w:r w:rsidRPr="002F39A7">
                  <w:rPr>
                    <w:b/>
                    <w:bCs/>
                    <w:kern w:val="2"/>
                    <w14:ligatures w14:val="standardContextual"/>
                  </w:rPr>
                  <w:t>Steel Bridge</w:t>
                </w:r>
              </w:p>
            </w:tc>
          </w:tr>
          <w:tr w:rsidR="002F39A7" w:rsidRPr="002F39A7" w14:paraId="05AF5B20" w14:textId="77777777" w:rsidTr="003C2C4E">
            <w:trPr>
              <w:tblCellSpacing w:w="15" w:type="dxa"/>
            </w:trPr>
            <w:tc>
              <w:tcPr>
                <w:tcW w:w="0" w:type="auto"/>
                <w:vAlign w:val="center"/>
                <w:hideMark/>
              </w:tcPr>
              <w:p w14:paraId="61B2CBB2" w14:textId="77777777" w:rsidR="002F39A7" w:rsidRPr="002F39A7" w:rsidRDefault="002F39A7" w:rsidP="002F39A7">
                <w:pPr>
                  <w:rPr>
                    <w:kern w:val="2"/>
                    <w:sz w:val="24"/>
                    <w:szCs w:val="24"/>
                    <w14:ligatures w14:val="standardContextual"/>
                  </w:rPr>
                </w:pPr>
                <w:r w:rsidRPr="002F39A7">
                  <w:rPr>
                    <w:kern w:val="2"/>
                    <w14:ligatures w14:val="standardContextual"/>
                  </w:rPr>
                  <w:t>1</w:t>
                </w:r>
              </w:p>
            </w:tc>
            <w:tc>
              <w:tcPr>
                <w:tcW w:w="0" w:type="auto"/>
                <w:vAlign w:val="center"/>
                <w:hideMark/>
              </w:tcPr>
              <w:p w14:paraId="233D55C4" w14:textId="77777777" w:rsidR="002F39A7" w:rsidRPr="002F39A7" w:rsidRDefault="002F39A7" w:rsidP="002F39A7">
                <w:pPr>
                  <w:rPr>
                    <w:kern w:val="2"/>
                    <w:sz w:val="24"/>
                    <w:szCs w:val="24"/>
                    <w14:ligatures w14:val="standardContextual"/>
                  </w:rPr>
                </w:pPr>
                <w:proofErr w:type="spellStart"/>
                <w:r w:rsidRPr="002F39A7">
                  <w:rPr>
                    <w:kern w:val="2"/>
                    <w14:ligatures w14:val="standardContextual"/>
                  </w:rPr>
                  <w:t>Haruka</w:t>
                </w:r>
                <w:proofErr w:type="spellEnd"/>
                <w:r w:rsidRPr="002F39A7">
                  <w:rPr>
                    <w:kern w:val="2"/>
                    <w14:ligatures w14:val="standardContextual"/>
                  </w:rPr>
                  <w:t xml:space="preserve"> &amp; </w:t>
                </w:r>
                <w:proofErr w:type="spellStart"/>
                <w:r w:rsidRPr="002F39A7">
                  <w:rPr>
                    <w:kern w:val="2"/>
                    <w14:ligatures w14:val="standardContextual"/>
                  </w:rPr>
                  <w:t>Dulecha</w:t>
                </w:r>
                <w:proofErr w:type="spellEnd"/>
              </w:p>
            </w:tc>
            <w:tc>
              <w:tcPr>
                <w:tcW w:w="4343" w:type="dxa"/>
                <w:vAlign w:val="center"/>
                <w:hideMark/>
              </w:tcPr>
              <w:p w14:paraId="030FFB7A" w14:textId="77777777" w:rsidR="002F39A7" w:rsidRPr="002F39A7" w:rsidRDefault="002F39A7" w:rsidP="002F39A7">
                <w:pPr>
                  <w:rPr>
                    <w:kern w:val="2"/>
                    <w:sz w:val="24"/>
                    <w:szCs w:val="24"/>
                    <w14:ligatures w14:val="standardContextual"/>
                  </w:rPr>
                </w:pPr>
                <w:r w:rsidRPr="002F39A7">
                  <w:rPr>
                    <w:kern w:val="2"/>
                    <w14:ligatures w14:val="standardContextual"/>
                  </w:rPr>
                  <w:t>4</w:t>
                </w:r>
              </w:p>
            </w:tc>
            <w:tc>
              <w:tcPr>
                <w:tcW w:w="1845" w:type="dxa"/>
                <w:vAlign w:val="center"/>
                <w:hideMark/>
              </w:tcPr>
              <w:p w14:paraId="172F1E70" w14:textId="77777777" w:rsidR="002F39A7" w:rsidRPr="002F39A7" w:rsidRDefault="002F39A7" w:rsidP="002F39A7">
                <w:pPr>
                  <w:rPr>
                    <w:kern w:val="2"/>
                    <w:sz w:val="24"/>
                    <w:szCs w:val="24"/>
                    <w14:ligatures w14:val="standardContextual"/>
                  </w:rPr>
                </w:pPr>
                <w:r w:rsidRPr="002F39A7">
                  <w:rPr>
                    <w:kern w:val="2"/>
                    <w14:ligatures w14:val="standardContextual"/>
                  </w:rPr>
                  <w:t>4</w:t>
                </w:r>
              </w:p>
            </w:tc>
          </w:tr>
          <w:tr w:rsidR="002F39A7" w:rsidRPr="002F39A7" w14:paraId="2CB262F7" w14:textId="77777777" w:rsidTr="003C2C4E">
            <w:trPr>
              <w:tblCellSpacing w:w="15" w:type="dxa"/>
            </w:trPr>
            <w:tc>
              <w:tcPr>
                <w:tcW w:w="0" w:type="auto"/>
                <w:vAlign w:val="center"/>
                <w:hideMark/>
              </w:tcPr>
              <w:p w14:paraId="33479A17" w14:textId="77777777" w:rsidR="002F39A7" w:rsidRPr="002F39A7" w:rsidRDefault="002F39A7" w:rsidP="002F39A7">
                <w:pPr>
                  <w:rPr>
                    <w:kern w:val="2"/>
                    <w:sz w:val="24"/>
                    <w:szCs w:val="24"/>
                    <w14:ligatures w14:val="standardContextual"/>
                  </w:rPr>
                </w:pPr>
              </w:p>
            </w:tc>
            <w:tc>
              <w:tcPr>
                <w:tcW w:w="0" w:type="auto"/>
                <w:vAlign w:val="center"/>
                <w:hideMark/>
              </w:tcPr>
              <w:p w14:paraId="5CEF386C" w14:textId="77777777" w:rsidR="002F39A7" w:rsidRPr="002F39A7" w:rsidRDefault="002F39A7" w:rsidP="002F39A7">
                <w:pPr>
                  <w:rPr>
                    <w:kern w:val="2"/>
                    <w:sz w:val="24"/>
                    <w:szCs w:val="24"/>
                    <w14:ligatures w14:val="standardContextual"/>
                  </w:rPr>
                </w:pPr>
                <w:proofErr w:type="spellStart"/>
                <w:r w:rsidRPr="002F39A7">
                  <w:rPr>
                    <w:kern w:val="2"/>
                    <w14:ligatures w14:val="standardContextual"/>
                  </w:rPr>
                  <w:t>Gewane</w:t>
                </w:r>
                <w:proofErr w:type="spellEnd"/>
              </w:p>
            </w:tc>
            <w:tc>
              <w:tcPr>
                <w:tcW w:w="4343" w:type="dxa"/>
                <w:vAlign w:val="center"/>
                <w:hideMark/>
              </w:tcPr>
              <w:p w14:paraId="60547FCB" w14:textId="77777777" w:rsidR="002F39A7" w:rsidRPr="002F39A7" w:rsidRDefault="002F39A7" w:rsidP="002F39A7">
                <w:pPr>
                  <w:rPr>
                    <w:kern w:val="2"/>
                    <w:sz w:val="24"/>
                    <w:szCs w:val="24"/>
                    <w14:ligatures w14:val="standardContextual"/>
                  </w:rPr>
                </w:pPr>
                <w:r w:rsidRPr="002F39A7">
                  <w:rPr>
                    <w:kern w:val="2"/>
                    <w14:ligatures w14:val="standardContextual"/>
                  </w:rPr>
                  <w:t>13</w:t>
                </w:r>
              </w:p>
            </w:tc>
            <w:tc>
              <w:tcPr>
                <w:tcW w:w="1845" w:type="dxa"/>
                <w:vAlign w:val="center"/>
                <w:hideMark/>
              </w:tcPr>
              <w:p w14:paraId="24B7728D" w14:textId="77777777" w:rsidR="002F39A7" w:rsidRPr="002F39A7" w:rsidRDefault="002F39A7" w:rsidP="002F39A7">
                <w:pPr>
                  <w:rPr>
                    <w:kern w:val="2"/>
                    <w:sz w:val="24"/>
                    <w:szCs w:val="24"/>
                    <w14:ligatures w14:val="standardContextual"/>
                  </w:rPr>
                </w:pPr>
                <w:r w:rsidRPr="002F39A7">
                  <w:rPr>
                    <w:kern w:val="2"/>
                    <w14:ligatures w14:val="standardContextual"/>
                  </w:rPr>
                  <w:t>3</w:t>
                </w:r>
              </w:p>
            </w:tc>
          </w:tr>
          <w:tr w:rsidR="002F39A7" w:rsidRPr="002F39A7" w14:paraId="166BF371" w14:textId="77777777" w:rsidTr="003C2C4E">
            <w:trPr>
              <w:tblCellSpacing w:w="15" w:type="dxa"/>
            </w:trPr>
            <w:tc>
              <w:tcPr>
                <w:tcW w:w="0" w:type="auto"/>
                <w:vAlign w:val="center"/>
                <w:hideMark/>
              </w:tcPr>
              <w:p w14:paraId="528B6C1B" w14:textId="77777777" w:rsidR="002F39A7" w:rsidRPr="002F39A7" w:rsidRDefault="002F39A7" w:rsidP="002F39A7">
                <w:pPr>
                  <w:rPr>
                    <w:kern w:val="2"/>
                    <w:sz w:val="24"/>
                    <w:szCs w:val="24"/>
                    <w14:ligatures w14:val="standardContextual"/>
                  </w:rPr>
                </w:pPr>
              </w:p>
            </w:tc>
            <w:tc>
              <w:tcPr>
                <w:tcW w:w="0" w:type="auto"/>
                <w:vAlign w:val="center"/>
                <w:hideMark/>
              </w:tcPr>
              <w:p w14:paraId="49BF217F" w14:textId="77777777" w:rsidR="002F39A7" w:rsidRPr="002F39A7" w:rsidRDefault="002F39A7" w:rsidP="002F39A7">
                <w:pPr>
                  <w:rPr>
                    <w:kern w:val="2"/>
                    <w:sz w:val="24"/>
                    <w:szCs w:val="24"/>
                    <w14:ligatures w14:val="standardContextual"/>
                  </w:rPr>
                </w:pPr>
                <w:proofErr w:type="spellStart"/>
                <w:r w:rsidRPr="002F39A7">
                  <w:rPr>
                    <w:kern w:val="2"/>
                    <w14:ligatures w14:val="standardContextual"/>
                  </w:rPr>
                  <w:t>Gelalo</w:t>
                </w:r>
                <w:proofErr w:type="spellEnd"/>
              </w:p>
            </w:tc>
            <w:tc>
              <w:tcPr>
                <w:tcW w:w="4343" w:type="dxa"/>
                <w:vAlign w:val="center"/>
                <w:hideMark/>
              </w:tcPr>
              <w:p w14:paraId="4474EF3C" w14:textId="77777777" w:rsidR="002F39A7" w:rsidRPr="002F39A7" w:rsidRDefault="002F39A7" w:rsidP="002F39A7">
                <w:pPr>
                  <w:rPr>
                    <w:kern w:val="2"/>
                    <w:sz w:val="24"/>
                    <w:szCs w:val="24"/>
                    <w14:ligatures w14:val="standardContextual"/>
                  </w:rPr>
                </w:pPr>
                <w:r w:rsidRPr="002F39A7">
                  <w:rPr>
                    <w:kern w:val="2"/>
                    <w14:ligatures w14:val="standardContextual"/>
                  </w:rPr>
                  <w:t>—</w:t>
                </w:r>
              </w:p>
            </w:tc>
            <w:tc>
              <w:tcPr>
                <w:tcW w:w="1845" w:type="dxa"/>
                <w:vAlign w:val="center"/>
                <w:hideMark/>
              </w:tcPr>
              <w:p w14:paraId="550AB26D" w14:textId="77777777" w:rsidR="002F39A7" w:rsidRPr="002F39A7" w:rsidRDefault="002F39A7" w:rsidP="002F39A7">
                <w:pPr>
                  <w:rPr>
                    <w:kern w:val="2"/>
                    <w:sz w:val="24"/>
                    <w:szCs w:val="24"/>
                    <w14:ligatures w14:val="standardContextual"/>
                  </w:rPr>
                </w:pPr>
                <w:r w:rsidRPr="002F39A7">
                  <w:rPr>
                    <w:kern w:val="2"/>
                    <w14:ligatures w14:val="standardContextual"/>
                  </w:rPr>
                  <w:t>2</w:t>
                </w:r>
              </w:p>
            </w:tc>
          </w:tr>
          <w:tr w:rsidR="002F39A7" w:rsidRPr="002F39A7" w14:paraId="2FA2122D" w14:textId="77777777" w:rsidTr="003C2C4E">
            <w:trPr>
              <w:tblCellSpacing w:w="15" w:type="dxa"/>
            </w:trPr>
            <w:tc>
              <w:tcPr>
                <w:tcW w:w="0" w:type="auto"/>
                <w:vAlign w:val="center"/>
                <w:hideMark/>
              </w:tcPr>
              <w:p w14:paraId="4666E27C" w14:textId="77777777" w:rsidR="002F39A7" w:rsidRPr="002F39A7" w:rsidRDefault="002F39A7" w:rsidP="002F39A7">
                <w:pPr>
                  <w:rPr>
                    <w:kern w:val="2"/>
                    <w:sz w:val="24"/>
                    <w:szCs w:val="24"/>
                    <w14:ligatures w14:val="standardContextual"/>
                  </w:rPr>
                </w:pPr>
                <w:r w:rsidRPr="002F39A7">
                  <w:rPr>
                    <w:b/>
                    <w:bCs/>
                    <w:kern w:val="2"/>
                    <w14:ligatures w14:val="standardContextual"/>
                  </w:rPr>
                  <w:t>Total</w:t>
                </w:r>
              </w:p>
            </w:tc>
            <w:tc>
              <w:tcPr>
                <w:tcW w:w="0" w:type="auto"/>
                <w:vAlign w:val="center"/>
                <w:hideMark/>
              </w:tcPr>
              <w:p w14:paraId="740B7DDE" w14:textId="77777777" w:rsidR="002F39A7" w:rsidRPr="002F39A7" w:rsidRDefault="002F39A7" w:rsidP="002F39A7">
                <w:pPr>
                  <w:rPr>
                    <w:kern w:val="2"/>
                    <w:sz w:val="24"/>
                    <w:szCs w:val="24"/>
                    <w14:ligatures w14:val="standardContextual"/>
                  </w:rPr>
                </w:pPr>
              </w:p>
            </w:tc>
            <w:tc>
              <w:tcPr>
                <w:tcW w:w="4343" w:type="dxa"/>
                <w:vAlign w:val="center"/>
                <w:hideMark/>
              </w:tcPr>
              <w:p w14:paraId="77E8B125" w14:textId="77777777" w:rsidR="002F39A7" w:rsidRPr="002F39A7" w:rsidRDefault="002F39A7" w:rsidP="002F39A7">
                <w:pPr>
                  <w:rPr>
                    <w:kern w:val="2"/>
                    <w:sz w:val="24"/>
                    <w:szCs w:val="24"/>
                    <w14:ligatures w14:val="standardContextual"/>
                  </w:rPr>
                </w:pPr>
                <w:r w:rsidRPr="002F39A7">
                  <w:rPr>
                    <w:b/>
                    <w:bCs/>
                    <w:kern w:val="2"/>
                    <w14:ligatures w14:val="standardContextual"/>
                  </w:rPr>
                  <w:t>17</w:t>
                </w:r>
              </w:p>
            </w:tc>
            <w:tc>
              <w:tcPr>
                <w:tcW w:w="1845" w:type="dxa"/>
                <w:vAlign w:val="center"/>
                <w:hideMark/>
              </w:tcPr>
              <w:p w14:paraId="34E0D041" w14:textId="77777777" w:rsidR="002F39A7" w:rsidRPr="002F39A7" w:rsidRDefault="002F39A7" w:rsidP="002F39A7">
                <w:pPr>
                  <w:rPr>
                    <w:kern w:val="2"/>
                    <w:sz w:val="24"/>
                    <w:szCs w:val="24"/>
                    <w14:ligatures w14:val="standardContextual"/>
                  </w:rPr>
                </w:pPr>
                <w:r w:rsidRPr="002F39A7">
                  <w:rPr>
                    <w:b/>
                    <w:bCs/>
                    <w:kern w:val="2"/>
                    <w14:ligatures w14:val="standardContextual"/>
                  </w:rPr>
                  <w:t>9</w:t>
                </w:r>
              </w:p>
            </w:tc>
          </w:tr>
        </w:tbl>
        <w:p w14:paraId="77A0038A" w14:textId="77777777" w:rsidR="002F39A7" w:rsidRPr="002F39A7" w:rsidRDefault="002F39A7" w:rsidP="002F39A7">
          <w:pPr>
            <w:rPr>
              <w:kern w:val="2"/>
              <w14:ligatures w14:val="standardContextual"/>
            </w:rPr>
          </w:pPr>
        </w:p>
        <w:p w14:paraId="50B4B201" w14:textId="77777777" w:rsidR="002F39A7" w:rsidRPr="002F39A7" w:rsidRDefault="002F39A7" w:rsidP="002F39A7">
          <w:pPr>
            <w:keepNext/>
            <w:keepLines/>
            <w:spacing w:before="200" w:after="0"/>
            <w:outlineLvl w:val="3"/>
            <w:rPr>
              <w:rFonts w:asciiTheme="majorHAnsi" w:eastAsiaTheme="majorEastAsia" w:hAnsiTheme="majorHAnsi" w:cstheme="majorBidi"/>
              <w:b/>
              <w:bCs/>
              <w:iCs/>
              <w:kern w:val="2"/>
              <w14:ligatures w14:val="standardContextual"/>
            </w:rPr>
          </w:pPr>
          <w:r w:rsidRPr="002F39A7">
            <w:rPr>
              <w:rFonts w:asciiTheme="majorHAnsi" w:eastAsiaTheme="majorEastAsia" w:hAnsiTheme="majorHAnsi" w:cstheme="majorBidi"/>
              <w:b/>
              <w:bCs/>
              <w:iCs/>
              <w:kern w:val="2"/>
              <w14:ligatures w14:val="standardContextual"/>
            </w:rPr>
            <w:t xml:space="preserve">Lower Awash (Lot 2 – </w:t>
          </w:r>
          <w:proofErr w:type="spellStart"/>
          <w:r w:rsidRPr="002F39A7">
            <w:rPr>
              <w:rFonts w:asciiTheme="majorHAnsi" w:eastAsiaTheme="majorEastAsia" w:hAnsiTheme="majorHAnsi" w:cstheme="majorBidi"/>
              <w:b/>
              <w:bCs/>
              <w:iCs/>
              <w:kern w:val="2"/>
              <w14:ligatures w14:val="standardContextual"/>
            </w:rPr>
            <w:t>Asayita</w:t>
          </w:r>
          <w:proofErr w:type="spellEnd"/>
          <w:r w:rsidRPr="002F39A7">
            <w:rPr>
              <w:rFonts w:asciiTheme="majorHAnsi" w:eastAsiaTheme="majorEastAsia" w:hAnsiTheme="majorHAnsi" w:cstheme="majorBidi"/>
              <w:b/>
              <w:bCs/>
              <w:iCs/>
              <w:kern w:val="2"/>
              <w14:ligatures w14:val="standardContextual"/>
            </w:rPr>
            <w:t xml:space="preserve"> and </w:t>
          </w:r>
          <w:proofErr w:type="spellStart"/>
          <w:r w:rsidRPr="002F39A7">
            <w:rPr>
              <w:rFonts w:asciiTheme="majorHAnsi" w:eastAsiaTheme="majorEastAsia" w:hAnsiTheme="majorHAnsi" w:cstheme="majorBidi"/>
              <w:b/>
              <w:bCs/>
              <w:iCs/>
              <w:kern w:val="2"/>
              <w14:ligatures w14:val="standardContextual"/>
            </w:rPr>
            <w:t>Afambo</w:t>
          </w:r>
          <w:proofErr w:type="spellEnd"/>
          <w:r w:rsidRPr="002F39A7">
            <w:rPr>
              <w:rFonts w:asciiTheme="majorHAnsi" w:eastAsiaTheme="majorEastAsia" w:hAnsiTheme="majorHAnsi" w:cstheme="majorBidi"/>
              <w:b/>
              <w:bCs/>
              <w:iCs/>
              <w:kern w:val="2"/>
              <w14:ligatures w14:val="standardContextual"/>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7"/>
            <w:gridCol w:w="912"/>
            <w:gridCol w:w="2234"/>
            <w:gridCol w:w="2305"/>
            <w:gridCol w:w="1967"/>
            <w:gridCol w:w="1475"/>
          </w:tblGrid>
          <w:tr w:rsidR="002F39A7" w:rsidRPr="002F39A7" w14:paraId="7987FB6A" w14:textId="77777777" w:rsidTr="003C2C4E">
            <w:trPr>
              <w:tblHeader/>
              <w:tblCellSpacing w:w="15" w:type="dxa"/>
            </w:trPr>
            <w:tc>
              <w:tcPr>
                <w:tcW w:w="0" w:type="auto"/>
                <w:vAlign w:val="center"/>
                <w:hideMark/>
              </w:tcPr>
              <w:p w14:paraId="3F1DA75B" w14:textId="77777777" w:rsidR="002F39A7" w:rsidRPr="002F39A7" w:rsidRDefault="002F39A7" w:rsidP="002F39A7">
                <w:pPr>
                  <w:jc w:val="center"/>
                  <w:rPr>
                    <w:rFonts w:ascii="Times New Roman" w:hAnsi="Times New Roman" w:cs="Times New Roman"/>
                    <w:b/>
                    <w:bCs/>
                    <w:kern w:val="2"/>
                    <w14:ligatures w14:val="standardContextual"/>
                  </w:rPr>
                </w:pPr>
                <w:r w:rsidRPr="002F39A7">
                  <w:rPr>
                    <w:rFonts w:ascii="Times New Roman" w:hAnsi="Times New Roman" w:cs="Times New Roman"/>
                    <w:b/>
                    <w:bCs/>
                    <w:kern w:val="2"/>
                    <w14:ligatures w14:val="standardContextual"/>
                  </w:rPr>
                  <w:t>Lot</w:t>
                </w:r>
              </w:p>
            </w:tc>
            <w:tc>
              <w:tcPr>
                <w:tcW w:w="0" w:type="auto"/>
                <w:vAlign w:val="center"/>
                <w:hideMark/>
              </w:tcPr>
              <w:p w14:paraId="6FAA2379" w14:textId="77777777" w:rsidR="002F39A7" w:rsidRPr="002F39A7" w:rsidRDefault="002F39A7" w:rsidP="002F39A7">
                <w:pPr>
                  <w:jc w:val="center"/>
                  <w:rPr>
                    <w:rFonts w:ascii="Times New Roman" w:hAnsi="Times New Roman" w:cs="Times New Roman"/>
                    <w:b/>
                    <w:bCs/>
                    <w:kern w:val="2"/>
                    <w14:ligatures w14:val="standardContextual"/>
                  </w:rPr>
                </w:pPr>
                <w:r w:rsidRPr="002F39A7">
                  <w:rPr>
                    <w:rFonts w:ascii="Times New Roman" w:hAnsi="Times New Roman" w:cs="Times New Roman"/>
                    <w:b/>
                    <w:bCs/>
                    <w:kern w:val="2"/>
                    <w14:ligatures w14:val="standardContextual"/>
                  </w:rPr>
                  <w:t>Location</w:t>
                </w:r>
              </w:p>
            </w:tc>
            <w:tc>
              <w:tcPr>
                <w:tcW w:w="0" w:type="auto"/>
                <w:vAlign w:val="center"/>
                <w:hideMark/>
              </w:tcPr>
              <w:p w14:paraId="6D1FDBDB" w14:textId="77777777" w:rsidR="002F39A7" w:rsidRPr="002F39A7" w:rsidRDefault="002F39A7" w:rsidP="002F39A7">
                <w:pPr>
                  <w:jc w:val="center"/>
                  <w:rPr>
                    <w:rFonts w:ascii="Times New Roman" w:hAnsi="Times New Roman" w:cs="Times New Roman"/>
                    <w:b/>
                    <w:bCs/>
                    <w:kern w:val="2"/>
                    <w14:ligatures w14:val="standardContextual"/>
                  </w:rPr>
                </w:pPr>
                <w:r w:rsidRPr="002F39A7">
                  <w:rPr>
                    <w:rFonts w:ascii="Times New Roman" w:hAnsi="Times New Roman" w:cs="Times New Roman"/>
                    <w:b/>
                    <w:bCs/>
                    <w:kern w:val="2"/>
                    <w14:ligatures w14:val="standardContextual"/>
                  </w:rPr>
                  <w:t>Irrigation Pipe Supply and Installation with Valve Chamber Construction</w:t>
                </w:r>
              </w:p>
            </w:tc>
            <w:tc>
              <w:tcPr>
                <w:tcW w:w="0" w:type="auto"/>
                <w:vAlign w:val="center"/>
                <w:hideMark/>
              </w:tcPr>
              <w:p w14:paraId="7A4246FB" w14:textId="77777777" w:rsidR="002F39A7" w:rsidRPr="002F39A7" w:rsidRDefault="002F39A7" w:rsidP="002F39A7">
                <w:pPr>
                  <w:jc w:val="center"/>
                  <w:rPr>
                    <w:rFonts w:ascii="Times New Roman" w:hAnsi="Times New Roman" w:cs="Times New Roman"/>
                    <w:b/>
                    <w:bCs/>
                    <w:kern w:val="2"/>
                    <w14:ligatures w14:val="standardContextual"/>
                  </w:rPr>
                </w:pPr>
                <w:r w:rsidRPr="002F39A7">
                  <w:rPr>
                    <w:rFonts w:ascii="Times New Roman" w:hAnsi="Times New Roman" w:cs="Times New Roman"/>
                    <w:b/>
                    <w:bCs/>
                    <w:kern w:val="2"/>
                    <w14:ligatures w14:val="standardContextual"/>
                  </w:rPr>
                  <w:t>Cattle Trough, Pipe Supply and Installation with Valve Chamber Construction</w:t>
                </w:r>
              </w:p>
            </w:tc>
            <w:tc>
              <w:tcPr>
                <w:tcW w:w="0" w:type="auto"/>
                <w:vAlign w:val="center"/>
                <w:hideMark/>
              </w:tcPr>
              <w:p w14:paraId="5BAA1713" w14:textId="77777777" w:rsidR="002F39A7" w:rsidRPr="002F39A7" w:rsidRDefault="002F39A7" w:rsidP="002F39A7">
                <w:pPr>
                  <w:jc w:val="center"/>
                  <w:rPr>
                    <w:rFonts w:ascii="Times New Roman" w:hAnsi="Times New Roman" w:cs="Times New Roman"/>
                    <w:b/>
                    <w:bCs/>
                    <w:kern w:val="2"/>
                    <w14:ligatures w14:val="standardContextual"/>
                  </w:rPr>
                </w:pPr>
                <w:r w:rsidRPr="002F39A7">
                  <w:rPr>
                    <w:rFonts w:ascii="Times New Roman" w:hAnsi="Times New Roman" w:cs="Times New Roman"/>
                    <w:b/>
                    <w:bCs/>
                    <w:kern w:val="2"/>
                    <w14:ligatures w14:val="standardContextual"/>
                  </w:rPr>
                  <w:t>Turn Out / Off-Take Maintenance / Rehabilitation</w:t>
                </w:r>
              </w:p>
            </w:tc>
            <w:tc>
              <w:tcPr>
                <w:tcW w:w="0" w:type="auto"/>
                <w:vAlign w:val="center"/>
                <w:hideMark/>
              </w:tcPr>
              <w:p w14:paraId="2744128A" w14:textId="77777777" w:rsidR="002F39A7" w:rsidRPr="002F39A7" w:rsidRDefault="002F39A7" w:rsidP="002F39A7">
                <w:pPr>
                  <w:jc w:val="center"/>
                  <w:rPr>
                    <w:rFonts w:ascii="Times New Roman" w:hAnsi="Times New Roman" w:cs="Times New Roman"/>
                    <w:b/>
                    <w:bCs/>
                    <w:kern w:val="2"/>
                    <w14:ligatures w14:val="standardContextual"/>
                  </w:rPr>
                </w:pPr>
                <w:r w:rsidRPr="002F39A7">
                  <w:rPr>
                    <w:rFonts w:ascii="Times New Roman" w:hAnsi="Times New Roman" w:cs="Times New Roman"/>
                    <w:b/>
                    <w:bCs/>
                    <w:kern w:val="2"/>
                    <w14:ligatures w14:val="standardContextual"/>
                  </w:rPr>
                  <w:t>Steel Footbridge (River Crossing)</w:t>
                </w:r>
              </w:p>
            </w:tc>
          </w:tr>
          <w:tr w:rsidR="002F39A7" w:rsidRPr="002F39A7" w14:paraId="3ABE4641" w14:textId="77777777" w:rsidTr="003C2C4E">
            <w:trPr>
              <w:tblCellSpacing w:w="15" w:type="dxa"/>
            </w:trPr>
            <w:tc>
              <w:tcPr>
                <w:tcW w:w="0" w:type="auto"/>
                <w:vAlign w:val="center"/>
                <w:hideMark/>
              </w:tcPr>
              <w:p w14:paraId="70C5160E" w14:textId="77777777" w:rsidR="002F39A7" w:rsidRPr="002F39A7" w:rsidRDefault="002F39A7" w:rsidP="002F39A7">
                <w:pPr>
                  <w:rPr>
                    <w:rFonts w:ascii="Times New Roman" w:hAnsi="Times New Roman" w:cs="Times New Roman"/>
                    <w:kern w:val="2"/>
                    <w14:ligatures w14:val="standardContextual"/>
                  </w:rPr>
                </w:pPr>
                <w:r w:rsidRPr="002F39A7">
                  <w:rPr>
                    <w:rFonts w:ascii="Times New Roman" w:hAnsi="Times New Roman" w:cs="Times New Roman"/>
                    <w:kern w:val="2"/>
                    <w14:ligatures w14:val="standardContextual"/>
                  </w:rPr>
                  <w:t>2</w:t>
                </w:r>
              </w:p>
            </w:tc>
            <w:tc>
              <w:tcPr>
                <w:tcW w:w="0" w:type="auto"/>
                <w:vAlign w:val="center"/>
                <w:hideMark/>
              </w:tcPr>
              <w:p w14:paraId="53EBFD5D" w14:textId="77777777" w:rsidR="002F39A7" w:rsidRPr="002F39A7" w:rsidRDefault="002F39A7" w:rsidP="002F39A7">
                <w:pPr>
                  <w:rPr>
                    <w:rFonts w:ascii="Times New Roman" w:hAnsi="Times New Roman" w:cs="Times New Roman"/>
                    <w:kern w:val="2"/>
                    <w14:ligatures w14:val="standardContextual"/>
                  </w:rPr>
                </w:pPr>
                <w:proofErr w:type="spellStart"/>
                <w:r w:rsidRPr="002F39A7">
                  <w:rPr>
                    <w:rFonts w:ascii="Times New Roman" w:hAnsi="Times New Roman" w:cs="Times New Roman"/>
                    <w:kern w:val="2"/>
                    <w14:ligatures w14:val="standardContextual"/>
                  </w:rPr>
                  <w:t>Asayita</w:t>
                </w:r>
                <w:proofErr w:type="spellEnd"/>
              </w:p>
            </w:tc>
            <w:tc>
              <w:tcPr>
                <w:tcW w:w="0" w:type="auto"/>
                <w:vAlign w:val="center"/>
                <w:hideMark/>
              </w:tcPr>
              <w:p w14:paraId="1F63B061" w14:textId="77777777" w:rsidR="002F39A7" w:rsidRPr="002F39A7" w:rsidRDefault="002F39A7" w:rsidP="002F39A7">
                <w:pPr>
                  <w:rPr>
                    <w:rFonts w:ascii="Times New Roman" w:hAnsi="Times New Roman" w:cs="Times New Roman"/>
                    <w:kern w:val="2"/>
                    <w14:ligatures w14:val="standardContextual"/>
                  </w:rPr>
                </w:pPr>
                <w:r w:rsidRPr="002F39A7">
                  <w:rPr>
                    <w:rFonts w:ascii="Times New Roman" w:hAnsi="Times New Roman" w:cs="Times New Roman"/>
                    <w:kern w:val="2"/>
                    <w14:ligatures w14:val="standardContextual"/>
                  </w:rPr>
                  <w:t>38</w:t>
                </w:r>
              </w:p>
            </w:tc>
            <w:tc>
              <w:tcPr>
                <w:tcW w:w="0" w:type="auto"/>
                <w:vAlign w:val="center"/>
                <w:hideMark/>
              </w:tcPr>
              <w:p w14:paraId="4E7239AD" w14:textId="77777777" w:rsidR="002F39A7" w:rsidRPr="002F39A7" w:rsidRDefault="002F39A7" w:rsidP="002F39A7">
                <w:pPr>
                  <w:rPr>
                    <w:rFonts w:ascii="Times New Roman" w:hAnsi="Times New Roman" w:cs="Times New Roman"/>
                    <w:kern w:val="2"/>
                    <w14:ligatures w14:val="standardContextual"/>
                  </w:rPr>
                </w:pPr>
                <w:r w:rsidRPr="002F39A7">
                  <w:rPr>
                    <w:rFonts w:ascii="Times New Roman" w:hAnsi="Times New Roman" w:cs="Times New Roman"/>
                    <w:kern w:val="2"/>
                    <w14:ligatures w14:val="standardContextual"/>
                  </w:rPr>
                  <w:t>5</w:t>
                </w:r>
              </w:p>
            </w:tc>
            <w:tc>
              <w:tcPr>
                <w:tcW w:w="0" w:type="auto"/>
                <w:vAlign w:val="center"/>
                <w:hideMark/>
              </w:tcPr>
              <w:p w14:paraId="0F1B83C8" w14:textId="77777777" w:rsidR="002F39A7" w:rsidRPr="002F39A7" w:rsidRDefault="002F39A7" w:rsidP="002F39A7">
                <w:pPr>
                  <w:rPr>
                    <w:rFonts w:ascii="Times New Roman" w:hAnsi="Times New Roman" w:cs="Times New Roman"/>
                    <w:kern w:val="2"/>
                    <w14:ligatures w14:val="standardContextual"/>
                  </w:rPr>
                </w:pPr>
                <w:r w:rsidRPr="002F39A7">
                  <w:rPr>
                    <w:rFonts w:ascii="Times New Roman" w:hAnsi="Times New Roman" w:cs="Times New Roman"/>
                    <w:kern w:val="2"/>
                    <w14:ligatures w14:val="standardContextual"/>
                  </w:rPr>
                  <w:t>22</w:t>
                </w:r>
              </w:p>
            </w:tc>
            <w:tc>
              <w:tcPr>
                <w:tcW w:w="0" w:type="auto"/>
                <w:vAlign w:val="center"/>
                <w:hideMark/>
              </w:tcPr>
              <w:p w14:paraId="2D9B52A5" w14:textId="77777777" w:rsidR="002F39A7" w:rsidRPr="002F39A7" w:rsidRDefault="002F39A7" w:rsidP="002F39A7">
                <w:pPr>
                  <w:rPr>
                    <w:rFonts w:ascii="Times New Roman" w:hAnsi="Times New Roman" w:cs="Times New Roman"/>
                    <w:kern w:val="2"/>
                    <w14:ligatures w14:val="standardContextual"/>
                  </w:rPr>
                </w:pPr>
                <w:r w:rsidRPr="002F39A7">
                  <w:rPr>
                    <w:rFonts w:ascii="Times New Roman" w:hAnsi="Times New Roman" w:cs="Times New Roman"/>
                    <w:kern w:val="2"/>
                    <w14:ligatures w14:val="standardContextual"/>
                  </w:rPr>
                  <w:t>4</w:t>
                </w:r>
              </w:p>
            </w:tc>
          </w:tr>
          <w:tr w:rsidR="002F39A7" w:rsidRPr="002F39A7" w14:paraId="45447CF5" w14:textId="77777777" w:rsidTr="003C2C4E">
            <w:trPr>
              <w:tblCellSpacing w:w="15" w:type="dxa"/>
            </w:trPr>
            <w:tc>
              <w:tcPr>
                <w:tcW w:w="0" w:type="auto"/>
                <w:vAlign w:val="center"/>
                <w:hideMark/>
              </w:tcPr>
              <w:p w14:paraId="3099FBF0" w14:textId="77777777" w:rsidR="002F39A7" w:rsidRPr="002F39A7" w:rsidRDefault="002F39A7" w:rsidP="002F39A7">
                <w:pPr>
                  <w:rPr>
                    <w:rFonts w:ascii="Times New Roman" w:hAnsi="Times New Roman" w:cs="Times New Roman"/>
                    <w:kern w:val="2"/>
                    <w14:ligatures w14:val="standardContextual"/>
                  </w:rPr>
                </w:pPr>
              </w:p>
            </w:tc>
            <w:tc>
              <w:tcPr>
                <w:tcW w:w="0" w:type="auto"/>
                <w:vAlign w:val="center"/>
                <w:hideMark/>
              </w:tcPr>
              <w:p w14:paraId="1E62F53D" w14:textId="77777777" w:rsidR="002F39A7" w:rsidRPr="002F39A7" w:rsidRDefault="002F39A7" w:rsidP="002F39A7">
                <w:pPr>
                  <w:rPr>
                    <w:rFonts w:ascii="Times New Roman" w:hAnsi="Times New Roman" w:cs="Times New Roman"/>
                    <w:kern w:val="2"/>
                    <w14:ligatures w14:val="standardContextual"/>
                  </w:rPr>
                </w:pPr>
                <w:proofErr w:type="spellStart"/>
                <w:r w:rsidRPr="002F39A7">
                  <w:rPr>
                    <w:rFonts w:ascii="Times New Roman" w:hAnsi="Times New Roman" w:cs="Times New Roman"/>
                    <w:kern w:val="2"/>
                    <w14:ligatures w14:val="standardContextual"/>
                  </w:rPr>
                  <w:t>Afambo</w:t>
                </w:r>
                <w:proofErr w:type="spellEnd"/>
              </w:p>
            </w:tc>
            <w:tc>
              <w:tcPr>
                <w:tcW w:w="0" w:type="auto"/>
                <w:vAlign w:val="center"/>
                <w:hideMark/>
              </w:tcPr>
              <w:p w14:paraId="5566F0D6" w14:textId="77777777" w:rsidR="002F39A7" w:rsidRPr="002F39A7" w:rsidRDefault="002F39A7" w:rsidP="002F39A7">
                <w:pPr>
                  <w:rPr>
                    <w:rFonts w:ascii="Times New Roman" w:hAnsi="Times New Roman" w:cs="Times New Roman"/>
                    <w:kern w:val="2"/>
                    <w14:ligatures w14:val="standardContextual"/>
                  </w:rPr>
                </w:pPr>
                <w:r w:rsidRPr="002F39A7">
                  <w:rPr>
                    <w:rFonts w:ascii="Times New Roman" w:hAnsi="Times New Roman" w:cs="Times New Roman"/>
                    <w:kern w:val="2"/>
                    <w14:ligatures w14:val="standardContextual"/>
                  </w:rPr>
                  <w:t>38</w:t>
                </w:r>
              </w:p>
            </w:tc>
            <w:tc>
              <w:tcPr>
                <w:tcW w:w="0" w:type="auto"/>
                <w:vAlign w:val="center"/>
                <w:hideMark/>
              </w:tcPr>
              <w:p w14:paraId="69322D1D" w14:textId="77777777" w:rsidR="002F39A7" w:rsidRPr="002F39A7" w:rsidRDefault="002F39A7" w:rsidP="002F39A7">
                <w:pPr>
                  <w:rPr>
                    <w:rFonts w:ascii="Times New Roman" w:hAnsi="Times New Roman" w:cs="Times New Roman"/>
                    <w:kern w:val="2"/>
                    <w14:ligatures w14:val="standardContextual"/>
                  </w:rPr>
                </w:pPr>
                <w:r w:rsidRPr="002F39A7">
                  <w:rPr>
                    <w:rFonts w:ascii="Times New Roman" w:hAnsi="Times New Roman" w:cs="Times New Roman"/>
                    <w:kern w:val="2"/>
                    <w14:ligatures w14:val="standardContextual"/>
                  </w:rPr>
                  <w:t>5</w:t>
                </w:r>
              </w:p>
            </w:tc>
            <w:tc>
              <w:tcPr>
                <w:tcW w:w="0" w:type="auto"/>
                <w:vAlign w:val="center"/>
                <w:hideMark/>
              </w:tcPr>
              <w:p w14:paraId="44F9968A" w14:textId="77777777" w:rsidR="002F39A7" w:rsidRPr="002F39A7" w:rsidRDefault="002F39A7" w:rsidP="002F39A7">
                <w:pPr>
                  <w:rPr>
                    <w:rFonts w:ascii="Times New Roman" w:hAnsi="Times New Roman" w:cs="Times New Roman"/>
                    <w:kern w:val="2"/>
                    <w14:ligatures w14:val="standardContextual"/>
                  </w:rPr>
                </w:pPr>
                <w:r w:rsidRPr="002F39A7">
                  <w:rPr>
                    <w:rFonts w:ascii="Times New Roman" w:hAnsi="Times New Roman" w:cs="Times New Roman"/>
                    <w:kern w:val="2"/>
                    <w14:ligatures w14:val="standardContextual"/>
                  </w:rPr>
                  <w:t>22</w:t>
                </w:r>
              </w:p>
            </w:tc>
            <w:tc>
              <w:tcPr>
                <w:tcW w:w="0" w:type="auto"/>
                <w:vAlign w:val="center"/>
                <w:hideMark/>
              </w:tcPr>
              <w:p w14:paraId="36110047" w14:textId="77777777" w:rsidR="002F39A7" w:rsidRPr="002F39A7" w:rsidRDefault="002F39A7" w:rsidP="002F39A7">
                <w:pPr>
                  <w:rPr>
                    <w:rFonts w:ascii="Times New Roman" w:hAnsi="Times New Roman" w:cs="Times New Roman"/>
                    <w:kern w:val="2"/>
                    <w14:ligatures w14:val="standardContextual"/>
                  </w:rPr>
                </w:pPr>
                <w:r w:rsidRPr="002F39A7">
                  <w:rPr>
                    <w:rFonts w:ascii="Times New Roman" w:hAnsi="Times New Roman" w:cs="Times New Roman"/>
                    <w:kern w:val="2"/>
                    <w14:ligatures w14:val="standardContextual"/>
                  </w:rPr>
                  <w:t>4</w:t>
                </w:r>
              </w:p>
            </w:tc>
          </w:tr>
          <w:tr w:rsidR="002F39A7" w:rsidRPr="002F39A7" w14:paraId="4AC66563" w14:textId="77777777" w:rsidTr="003C2C4E">
            <w:trPr>
              <w:tblCellSpacing w:w="15" w:type="dxa"/>
            </w:trPr>
            <w:tc>
              <w:tcPr>
                <w:tcW w:w="0" w:type="auto"/>
                <w:vAlign w:val="center"/>
                <w:hideMark/>
              </w:tcPr>
              <w:p w14:paraId="6F7AA2AF" w14:textId="77777777" w:rsidR="002F39A7" w:rsidRPr="002F39A7" w:rsidRDefault="002F39A7" w:rsidP="002F39A7">
                <w:pPr>
                  <w:rPr>
                    <w:rFonts w:ascii="Times New Roman" w:hAnsi="Times New Roman" w:cs="Times New Roman"/>
                    <w:kern w:val="2"/>
                    <w14:ligatures w14:val="standardContextual"/>
                  </w:rPr>
                </w:pPr>
                <w:r w:rsidRPr="002F39A7">
                  <w:rPr>
                    <w:rFonts w:ascii="Times New Roman" w:hAnsi="Times New Roman" w:cs="Times New Roman"/>
                    <w:b/>
                    <w:bCs/>
                    <w:kern w:val="2"/>
                    <w14:ligatures w14:val="standardContextual"/>
                  </w:rPr>
                  <w:lastRenderedPageBreak/>
                  <w:t>Total</w:t>
                </w:r>
              </w:p>
            </w:tc>
            <w:tc>
              <w:tcPr>
                <w:tcW w:w="0" w:type="auto"/>
                <w:vAlign w:val="center"/>
                <w:hideMark/>
              </w:tcPr>
              <w:p w14:paraId="4EC0120D" w14:textId="77777777" w:rsidR="002F39A7" w:rsidRPr="002F39A7" w:rsidRDefault="002F39A7" w:rsidP="002F39A7">
                <w:pPr>
                  <w:rPr>
                    <w:rFonts w:ascii="Times New Roman" w:hAnsi="Times New Roman" w:cs="Times New Roman"/>
                    <w:kern w:val="2"/>
                    <w14:ligatures w14:val="standardContextual"/>
                  </w:rPr>
                </w:pPr>
              </w:p>
            </w:tc>
            <w:tc>
              <w:tcPr>
                <w:tcW w:w="0" w:type="auto"/>
                <w:vAlign w:val="center"/>
                <w:hideMark/>
              </w:tcPr>
              <w:p w14:paraId="39816DF1" w14:textId="77777777" w:rsidR="002F39A7" w:rsidRPr="002F39A7" w:rsidRDefault="002F39A7" w:rsidP="002F39A7">
                <w:pPr>
                  <w:rPr>
                    <w:rFonts w:ascii="Times New Roman" w:hAnsi="Times New Roman" w:cs="Times New Roman"/>
                    <w:kern w:val="2"/>
                    <w14:ligatures w14:val="standardContextual"/>
                  </w:rPr>
                </w:pPr>
                <w:r w:rsidRPr="002F39A7">
                  <w:rPr>
                    <w:rFonts w:ascii="Times New Roman" w:hAnsi="Times New Roman" w:cs="Times New Roman"/>
                    <w:b/>
                    <w:bCs/>
                    <w:kern w:val="2"/>
                    <w14:ligatures w14:val="standardContextual"/>
                  </w:rPr>
                  <w:t>76</w:t>
                </w:r>
              </w:p>
            </w:tc>
            <w:tc>
              <w:tcPr>
                <w:tcW w:w="0" w:type="auto"/>
                <w:vAlign w:val="center"/>
                <w:hideMark/>
              </w:tcPr>
              <w:p w14:paraId="35637BA3" w14:textId="77777777" w:rsidR="002F39A7" w:rsidRPr="002F39A7" w:rsidRDefault="002F39A7" w:rsidP="002F39A7">
                <w:pPr>
                  <w:rPr>
                    <w:rFonts w:ascii="Times New Roman" w:hAnsi="Times New Roman" w:cs="Times New Roman"/>
                    <w:kern w:val="2"/>
                    <w14:ligatures w14:val="standardContextual"/>
                  </w:rPr>
                </w:pPr>
                <w:r w:rsidRPr="002F39A7">
                  <w:rPr>
                    <w:rFonts w:ascii="Times New Roman" w:hAnsi="Times New Roman" w:cs="Times New Roman"/>
                    <w:b/>
                    <w:bCs/>
                    <w:kern w:val="2"/>
                    <w14:ligatures w14:val="standardContextual"/>
                  </w:rPr>
                  <w:t>10</w:t>
                </w:r>
              </w:p>
            </w:tc>
            <w:tc>
              <w:tcPr>
                <w:tcW w:w="0" w:type="auto"/>
                <w:vAlign w:val="center"/>
                <w:hideMark/>
              </w:tcPr>
              <w:p w14:paraId="448AE1D3" w14:textId="77777777" w:rsidR="002F39A7" w:rsidRPr="002F39A7" w:rsidRDefault="002F39A7" w:rsidP="002F39A7">
                <w:pPr>
                  <w:rPr>
                    <w:rFonts w:ascii="Times New Roman" w:hAnsi="Times New Roman" w:cs="Times New Roman"/>
                    <w:kern w:val="2"/>
                    <w14:ligatures w14:val="standardContextual"/>
                  </w:rPr>
                </w:pPr>
                <w:r w:rsidRPr="002F39A7">
                  <w:rPr>
                    <w:rFonts w:ascii="Times New Roman" w:hAnsi="Times New Roman" w:cs="Times New Roman"/>
                    <w:b/>
                    <w:bCs/>
                    <w:kern w:val="2"/>
                    <w14:ligatures w14:val="standardContextual"/>
                  </w:rPr>
                  <w:t>44</w:t>
                </w:r>
              </w:p>
            </w:tc>
            <w:tc>
              <w:tcPr>
                <w:tcW w:w="0" w:type="auto"/>
                <w:vAlign w:val="center"/>
                <w:hideMark/>
              </w:tcPr>
              <w:p w14:paraId="1F062BAE" w14:textId="77777777" w:rsidR="002F39A7" w:rsidRPr="002F39A7" w:rsidRDefault="002F39A7" w:rsidP="002F39A7">
                <w:pPr>
                  <w:rPr>
                    <w:rFonts w:ascii="Times New Roman" w:hAnsi="Times New Roman" w:cs="Times New Roman"/>
                    <w:kern w:val="2"/>
                    <w14:ligatures w14:val="standardContextual"/>
                  </w:rPr>
                </w:pPr>
                <w:r w:rsidRPr="002F39A7">
                  <w:rPr>
                    <w:rFonts w:ascii="Times New Roman" w:hAnsi="Times New Roman" w:cs="Times New Roman"/>
                    <w:b/>
                    <w:bCs/>
                    <w:kern w:val="2"/>
                    <w14:ligatures w14:val="standardContextual"/>
                  </w:rPr>
                  <w:t>8</w:t>
                </w:r>
              </w:p>
            </w:tc>
          </w:tr>
        </w:tbl>
        <w:p w14:paraId="382C6321" w14:textId="77777777" w:rsidR="002F39A7" w:rsidRPr="002F39A7" w:rsidRDefault="002F39A7" w:rsidP="002F39A7">
          <w:pPr>
            <w:rPr>
              <w:kern w:val="2"/>
              <w14:ligatures w14:val="standardContextual"/>
            </w:rPr>
          </w:pPr>
        </w:p>
        <w:p w14:paraId="19E3AC80" w14:textId="77777777" w:rsidR="002F39A7" w:rsidRPr="002F39A7" w:rsidRDefault="002F39A7" w:rsidP="002F39A7">
          <w:pPr>
            <w:spacing w:before="100" w:beforeAutospacing="1" w:after="100" w:afterAutospacing="1" w:line="360" w:lineRule="auto"/>
            <w:rPr>
              <w:rFonts w:ascii="Times New Roman" w:eastAsia="Times New Roman" w:hAnsi="Times New Roman" w:cs="Times New Roman"/>
              <w:sz w:val="24"/>
              <w:szCs w:val="24"/>
            </w:rPr>
          </w:pPr>
        </w:p>
        <w:p w14:paraId="4E5D773A" w14:textId="77777777" w:rsidR="002F39A7" w:rsidRPr="002F39A7" w:rsidRDefault="002F39A7" w:rsidP="002F39A7">
          <w:pPr>
            <w:spacing w:before="100" w:beforeAutospacing="1" w:after="100" w:afterAutospacing="1" w:line="360" w:lineRule="auto"/>
            <w:rPr>
              <w:rFonts w:ascii="Times New Roman" w:hAnsi="Times New Roman" w:cs="Times New Roman"/>
              <w:sz w:val="24"/>
              <w:szCs w:val="24"/>
            </w:rPr>
          </w:pPr>
          <w:proofErr w:type="gramStart"/>
          <w:r w:rsidRPr="002F39A7">
            <w:rPr>
              <w:rFonts w:ascii="Times New Roman" w:hAnsi="Times New Roman" w:cs="Times New Roman"/>
              <w:sz w:val="24"/>
              <w:szCs w:val="24"/>
            </w:rPr>
            <w:t>Electromechanical Equipment’s.</w:t>
          </w:r>
          <w:proofErr w:type="gramEnd"/>
        </w:p>
        <w:tbl>
          <w:tblPr>
            <w:tblW w:w="5800" w:type="dxa"/>
            <w:tblInd w:w="93" w:type="dxa"/>
            <w:tblLook w:val="04A0" w:firstRow="1" w:lastRow="0" w:firstColumn="1" w:lastColumn="0" w:noHBand="0" w:noVBand="1"/>
          </w:tblPr>
          <w:tblGrid>
            <w:gridCol w:w="960"/>
            <w:gridCol w:w="2720"/>
            <w:gridCol w:w="2120"/>
          </w:tblGrid>
          <w:tr w:rsidR="002F39A7" w:rsidRPr="002F39A7" w14:paraId="115EE0F8" w14:textId="77777777" w:rsidTr="003C2C4E">
            <w:trPr>
              <w:trHeight w:val="312"/>
            </w:trPr>
            <w:tc>
              <w:tcPr>
                <w:tcW w:w="960" w:type="dxa"/>
                <w:vMerge w:val="restart"/>
                <w:tcBorders>
                  <w:top w:val="single" w:sz="4" w:space="0" w:color="auto"/>
                  <w:left w:val="single" w:sz="4" w:space="0" w:color="auto"/>
                  <w:bottom w:val="single" w:sz="4" w:space="0" w:color="auto"/>
                  <w:right w:val="single" w:sz="4" w:space="0" w:color="auto"/>
                </w:tcBorders>
                <w:noWrap/>
                <w:vAlign w:val="center"/>
                <w:hideMark/>
              </w:tcPr>
              <w:p w14:paraId="72B3C5E8" w14:textId="77777777" w:rsidR="002F39A7" w:rsidRPr="002F39A7" w:rsidRDefault="002F39A7" w:rsidP="002F39A7">
                <w:pPr>
                  <w:spacing w:after="0" w:line="240" w:lineRule="auto"/>
                  <w:jc w:val="center"/>
                  <w:rPr>
                    <w:rFonts w:ascii="Calibri" w:eastAsia="Times New Roman" w:hAnsi="Calibri" w:cs="Calibri"/>
                    <w:b/>
                    <w:bCs/>
                    <w:color w:val="000000"/>
                    <w:sz w:val="24"/>
                    <w:szCs w:val="24"/>
                  </w:rPr>
                </w:pPr>
                <w:r w:rsidRPr="002F39A7">
                  <w:rPr>
                    <w:rFonts w:ascii="Calibri" w:eastAsia="Times New Roman" w:hAnsi="Calibri" w:cs="Calibri"/>
                    <w:b/>
                    <w:bCs/>
                    <w:color w:val="000000"/>
                    <w:sz w:val="24"/>
                    <w:szCs w:val="24"/>
                  </w:rPr>
                  <w:t>Item No.</w:t>
                </w:r>
              </w:p>
            </w:tc>
            <w:tc>
              <w:tcPr>
                <w:tcW w:w="2720" w:type="dxa"/>
                <w:vMerge w:val="restart"/>
                <w:tcBorders>
                  <w:top w:val="single" w:sz="4" w:space="0" w:color="auto"/>
                  <w:left w:val="single" w:sz="4" w:space="0" w:color="auto"/>
                  <w:bottom w:val="single" w:sz="4" w:space="0" w:color="auto"/>
                  <w:right w:val="single" w:sz="4" w:space="0" w:color="auto"/>
                </w:tcBorders>
                <w:noWrap/>
                <w:vAlign w:val="center"/>
                <w:hideMark/>
              </w:tcPr>
              <w:p w14:paraId="75BC4D50" w14:textId="77777777" w:rsidR="002F39A7" w:rsidRPr="002F39A7" w:rsidRDefault="002F39A7" w:rsidP="002F39A7">
                <w:pPr>
                  <w:spacing w:after="0" w:line="240" w:lineRule="auto"/>
                  <w:jc w:val="center"/>
                  <w:rPr>
                    <w:rFonts w:ascii="Calibri" w:eastAsia="Times New Roman" w:hAnsi="Calibri" w:cs="Calibri"/>
                    <w:b/>
                    <w:bCs/>
                    <w:color w:val="000000"/>
                    <w:sz w:val="24"/>
                    <w:szCs w:val="24"/>
                  </w:rPr>
                </w:pPr>
                <w:r w:rsidRPr="002F39A7">
                  <w:rPr>
                    <w:rFonts w:ascii="Calibri" w:eastAsia="Times New Roman" w:hAnsi="Calibri" w:cs="Calibri"/>
                    <w:b/>
                    <w:bCs/>
                    <w:color w:val="000000"/>
                    <w:sz w:val="24"/>
                    <w:szCs w:val="24"/>
                  </w:rPr>
                  <w:t xml:space="preserve">Description </w:t>
                </w:r>
              </w:p>
            </w:tc>
            <w:tc>
              <w:tcPr>
                <w:tcW w:w="2120" w:type="dxa"/>
                <w:tcBorders>
                  <w:top w:val="single" w:sz="4" w:space="0" w:color="auto"/>
                  <w:left w:val="nil"/>
                  <w:bottom w:val="single" w:sz="4" w:space="0" w:color="auto"/>
                  <w:right w:val="single" w:sz="4" w:space="0" w:color="auto"/>
                </w:tcBorders>
                <w:noWrap/>
                <w:vAlign w:val="center"/>
                <w:hideMark/>
              </w:tcPr>
              <w:p w14:paraId="53EEF5F7" w14:textId="77777777" w:rsidR="002F39A7" w:rsidRPr="002F39A7" w:rsidRDefault="002F39A7" w:rsidP="002F39A7">
                <w:pPr>
                  <w:spacing w:after="0" w:line="240" w:lineRule="auto"/>
                  <w:rPr>
                    <w:rFonts w:ascii="Calibri" w:eastAsia="Times New Roman" w:hAnsi="Calibri" w:cs="Calibri"/>
                    <w:b/>
                    <w:bCs/>
                    <w:color w:val="000000"/>
                    <w:sz w:val="24"/>
                    <w:szCs w:val="24"/>
                  </w:rPr>
                </w:pPr>
                <w:r w:rsidRPr="002F39A7">
                  <w:rPr>
                    <w:rFonts w:ascii="Calibri" w:eastAsia="Times New Roman" w:hAnsi="Calibri" w:cs="Calibri"/>
                    <w:b/>
                    <w:bCs/>
                    <w:color w:val="000000"/>
                    <w:sz w:val="24"/>
                    <w:szCs w:val="24"/>
                  </w:rPr>
                  <w:t>No of Structure</w:t>
                </w:r>
              </w:p>
            </w:tc>
          </w:tr>
          <w:tr w:rsidR="002F39A7" w:rsidRPr="002F39A7" w14:paraId="19B28D93" w14:textId="77777777" w:rsidTr="003C2C4E">
            <w:trPr>
              <w:trHeight w:val="312"/>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FE95492" w14:textId="77777777" w:rsidR="002F39A7" w:rsidRPr="002F39A7" w:rsidRDefault="002F39A7" w:rsidP="002F39A7">
                <w:pPr>
                  <w:spacing w:after="0" w:line="240" w:lineRule="auto"/>
                  <w:rPr>
                    <w:rFonts w:ascii="Calibri" w:eastAsia="Times New Roman" w:hAnsi="Calibri" w:cs="Calibri"/>
                    <w:b/>
                    <w:bCs/>
                    <w:color w:val="000000"/>
                    <w:sz w:val="24"/>
                    <w:szCs w:val="24"/>
                  </w:rPr>
                </w:pPr>
              </w:p>
            </w:tc>
            <w:tc>
              <w:tcPr>
                <w:tcW w:w="2720" w:type="dxa"/>
                <w:vMerge/>
                <w:tcBorders>
                  <w:top w:val="single" w:sz="4" w:space="0" w:color="auto"/>
                  <w:left w:val="single" w:sz="4" w:space="0" w:color="auto"/>
                  <w:bottom w:val="single" w:sz="4" w:space="0" w:color="auto"/>
                  <w:right w:val="single" w:sz="4" w:space="0" w:color="auto"/>
                </w:tcBorders>
                <w:vAlign w:val="center"/>
                <w:hideMark/>
              </w:tcPr>
              <w:p w14:paraId="355E5402" w14:textId="77777777" w:rsidR="002F39A7" w:rsidRPr="002F39A7" w:rsidRDefault="002F39A7" w:rsidP="002F39A7">
                <w:pPr>
                  <w:spacing w:after="0" w:line="240" w:lineRule="auto"/>
                  <w:rPr>
                    <w:rFonts w:ascii="Calibri" w:eastAsia="Times New Roman" w:hAnsi="Calibri" w:cs="Calibri"/>
                    <w:b/>
                    <w:bCs/>
                    <w:color w:val="000000"/>
                    <w:sz w:val="24"/>
                    <w:szCs w:val="24"/>
                  </w:rPr>
                </w:pPr>
              </w:p>
            </w:tc>
            <w:tc>
              <w:tcPr>
                <w:tcW w:w="2120" w:type="dxa"/>
                <w:tcBorders>
                  <w:top w:val="nil"/>
                  <w:left w:val="nil"/>
                  <w:bottom w:val="single" w:sz="4" w:space="0" w:color="auto"/>
                  <w:right w:val="single" w:sz="4" w:space="0" w:color="auto"/>
                </w:tcBorders>
                <w:noWrap/>
                <w:vAlign w:val="center"/>
                <w:hideMark/>
              </w:tcPr>
              <w:p w14:paraId="7EC9AB03" w14:textId="77777777" w:rsidR="002F39A7" w:rsidRPr="002F39A7" w:rsidRDefault="002F39A7" w:rsidP="002F39A7">
                <w:pPr>
                  <w:spacing w:after="0" w:line="240" w:lineRule="auto"/>
                  <w:jc w:val="center"/>
                  <w:rPr>
                    <w:rFonts w:ascii="Calibri" w:eastAsia="Times New Roman" w:hAnsi="Calibri" w:cs="Calibri"/>
                    <w:b/>
                    <w:bCs/>
                    <w:color w:val="000000"/>
                    <w:sz w:val="24"/>
                    <w:szCs w:val="24"/>
                  </w:rPr>
                </w:pPr>
                <w:r w:rsidRPr="002F39A7">
                  <w:rPr>
                    <w:rFonts w:ascii="Calibri" w:eastAsia="Times New Roman" w:hAnsi="Calibri" w:cs="Calibri"/>
                    <w:b/>
                    <w:bCs/>
                    <w:color w:val="000000"/>
                    <w:sz w:val="24"/>
                    <w:szCs w:val="24"/>
                  </w:rPr>
                  <w:t>(in PCS)</w:t>
                </w:r>
              </w:p>
            </w:tc>
          </w:tr>
          <w:tr w:rsidR="002F39A7" w:rsidRPr="002F39A7" w14:paraId="494AAA6C" w14:textId="77777777" w:rsidTr="003C2C4E">
            <w:trPr>
              <w:trHeight w:val="312"/>
            </w:trPr>
            <w:tc>
              <w:tcPr>
                <w:tcW w:w="960" w:type="dxa"/>
                <w:tcBorders>
                  <w:top w:val="nil"/>
                  <w:left w:val="single" w:sz="4" w:space="0" w:color="auto"/>
                  <w:bottom w:val="single" w:sz="4" w:space="0" w:color="auto"/>
                  <w:right w:val="single" w:sz="4" w:space="0" w:color="auto"/>
                </w:tcBorders>
                <w:noWrap/>
                <w:vAlign w:val="center"/>
                <w:hideMark/>
              </w:tcPr>
              <w:p w14:paraId="71EE0110" w14:textId="77777777" w:rsidR="002F39A7" w:rsidRPr="002F39A7" w:rsidRDefault="002F39A7" w:rsidP="002F39A7">
                <w:pPr>
                  <w:spacing w:after="0" w:line="240" w:lineRule="auto"/>
                  <w:jc w:val="center"/>
                  <w:rPr>
                    <w:rFonts w:ascii="Calibri" w:eastAsia="Times New Roman" w:hAnsi="Calibri" w:cs="Calibri"/>
                    <w:color w:val="000000"/>
                    <w:sz w:val="24"/>
                    <w:szCs w:val="24"/>
                  </w:rPr>
                </w:pPr>
                <w:r w:rsidRPr="002F39A7">
                  <w:rPr>
                    <w:rFonts w:ascii="Calibri" w:eastAsia="Times New Roman" w:hAnsi="Calibri" w:cs="Calibri"/>
                    <w:color w:val="000000"/>
                    <w:sz w:val="24"/>
                    <w:szCs w:val="24"/>
                  </w:rPr>
                  <w:t>1</w:t>
                </w:r>
              </w:p>
            </w:tc>
            <w:tc>
              <w:tcPr>
                <w:tcW w:w="2720" w:type="dxa"/>
                <w:tcBorders>
                  <w:top w:val="nil"/>
                  <w:left w:val="nil"/>
                  <w:bottom w:val="nil"/>
                  <w:right w:val="single" w:sz="4" w:space="0" w:color="auto"/>
                </w:tcBorders>
                <w:noWrap/>
                <w:vAlign w:val="center"/>
                <w:hideMark/>
              </w:tcPr>
              <w:p w14:paraId="52ABB9A6" w14:textId="77777777" w:rsidR="002F39A7" w:rsidRPr="002F39A7" w:rsidRDefault="002F39A7" w:rsidP="002F39A7">
                <w:pPr>
                  <w:spacing w:after="0" w:line="240" w:lineRule="auto"/>
                  <w:rPr>
                    <w:rFonts w:ascii="Cambria" w:eastAsia="Times New Roman" w:hAnsi="Cambria" w:cs="Calibri"/>
                    <w:color w:val="000000"/>
                    <w:sz w:val="24"/>
                    <w:szCs w:val="24"/>
                  </w:rPr>
                </w:pPr>
                <w:r w:rsidRPr="002F39A7">
                  <w:rPr>
                    <w:rFonts w:ascii="Cambria" w:eastAsia="Times New Roman" w:hAnsi="Cambria" w:cs="Calibri"/>
                    <w:color w:val="000000"/>
                    <w:sz w:val="24"/>
                    <w:szCs w:val="24"/>
                  </w:rPr>
                  <w:t>Solar Panel with Submersible Pump</w:t>
                </w:r>
              </w:p>
            </w:tc>
            <w:tc>
              <w:tcPr>
                <w:tcW w:w="2120" w:type="dxa"/>
                <w:tcBorders>
                  <w:top w:val="nil"/>
                  <w:left w:val="nil"/>
                  <w:bottom w:val="single" w:sz="4" w:space="0" w:color="auto"/>
                  <w:right w:val="single" w:sz="4" w:space="0" w:color="auto"/>
                </w:tcBorders>
                <w:noWrap/>
                <w:vAlign w:val="center"/>
              </w:tcPr>
              <w:p w14:paraId="20FDF271" w14:textId="77777777" w:rsidR="002F39A7" w:rsidRPr="002F39A7" w:rsidRDefault="002F39A7" w:rsidP="002F39A7">
                <w:pPr>
                  <w:spacing w:after="0" w:line="240" w:lineRule="auto"/>
                  <w:jc w:val="center"/>
                  <w:rPr>
                    <w:rFonts w:ascii="Calibri" w:eastAsia="Times New Roman" w:hAnsi="Calibri" w:cs="Calibri"/>
                    <w:color w:val="000000"/>
                    <w:sz w:val="24"/>
                    <w:szCs w:val="24"/>
                  </w:rPr>
                </w:pPr>
              </w:p>
            </w:tc>
          </w:tr>
          <w:tr w:rsidR="002F39A7" w:rsidRPr="002F39A7" w14:paraId="45CB0624" w14:textId="77777777" w:rsidTr="003C2C4E">
            <w:trPr>
              <w:trHeight w:val="312"/>
            </w:trPr>
            <w:tc>
              <w:tcPr>
                <w:tcW w:w="960" w:type="dxa"/>
                <w:tcBorders>
                  <w:top w:val="nil"/>
                  <w:left w:val="single" w:sz="4" w:space="0" w:color="auto"/>
                  <w:bottom w:val="single" w:sz="4" w:space="0" w:color="auto"/>
                  <w:right w:val="single" w:sz="4" w:space="0" w:color="auto"/>
                </w:tcBorders>
                <w:noWrap/>
                <w:vAlign w:val="center"/>
                <w:hideMark/>
              </w:tcPr>
              <w:p w14:paraId="5078D51D" w14:textId="77777777" w:rsidR="002F39A7" w:rsidRPr="002F39A7" w:rsidRDefault="002F39A7" w:rsidP="002F39A7">
                <w:pPr>
                  <w:spacing w:after="0" w:line="240" w:lineRule="auto"/>
                  <w:rPr>
                    <w:rFonts w:ascii="Calibri" w:eastAsia="Times New Roman" w:hAnsi="Calibri" w:cs="Calibri"/>
                    <w:b/>
                    <w:bCs/>
                    <w:sz w:val="24"/>
                    <w:szCs w:val="24"/>
                  </w:rPr>
                </w:pPr>
                <w:r w:rsidRPr="002F39A7">
                  <w:rPr>
                    <w:rFonts w:ascii="Calibri" w:eastAsia="Times New Roman" w:hAnsi="Calibri" w:cs="Calibri"/>
                    <w:b/>
                    <w:bCs/>
                    <w:sz w:val="24"/>
                    <w:szCs w:val="24"/>
                  </w:rPr>
                  <w:t> </w:t>
                </w:r>
              </w:p>
            </w:tc>
            <w:tc>
              <w:tcPr>
                <w:tcW w:w="2720" w:type="dxa"/>
                <w:tcBorders>
                  <w:top w:val="single" w:sz="4" w:space="0" w:color="auto"/>
                  <w:left w:val="nil"/>
                  <w:bottom w:val="single" w:sz="4" w:space="0" w:color="auto"/>
                  <w:right w:val="nil"/>
                </w:tcBorders>
                <w:vAlign w:val="center"/>
                <w:hideMark/>
              </w:tcPr>
              <w:p w14:paraId="4694983F" w14:textId="77777777" w:rsidR="002F39A7" w:rsidRPr="002F39A7" w:rsidRDefault="002F39A7" w:rsidP="002F39A7">
                <w:pPr>
                  <w:spacing w:after="0" w:line="240" w:lineRule="auto"/>
                  <w:jc w:val="center"/>
                  <w:rPr>
                    <w:rFonts w:ascii="Calibri" w:eastAsia="Times New Roman" w:hAnsi="Calibri" w:cs="Calibri"/>
                    <w:b/>
                    <w:bCs/>
                    <w:sz w:val="24"/>
                    <w:szCs w:val="24"/>
                  </w:rPr>
                </w:pPr>
                <w:r w:rsidRPr="002F39A7">
                  <w:rPr>
                    <w:rFonts w:ascii="Calibri" w:eastAsia="Times New Roman" w:hAnsi="Calibri" w:cs="Calibri"/>
                    <w:b/>
                    <w:bCs/>
                    <w:sz w:val="24"/>
                    <w:szCs w:val="24"/>
                  </w:rPr>
                  <w:t>SUB TOTAL</w:t>
                </w:r>
              </w:p>
            </w:tc>
            <w:tc>
              <w:tcPr>
                <w:tcW w:w="2120" w:type="dxa"/>
                <w:tcBorders>
                  <w:top w:val="nil"/>
                  <w:left w:val="single" w:sz="4" w:space="0" w:color="auto"/>
                  <w:bottom w:val="single" w:sz="4" w:space="0" w:color="auto"/>
                  <w:right w:val="single" w:sz="4" w:space="0" w:color="auto"/>
                </w:tcBorders>
                <w:noWrap/>
                <w:vAlign w:val="center"/>
              </w:tcPr>
              <w:p w14:paraId="4DA17324" w14:textId="77777777" w:rsidR="002F39A7" w:rsidRPr="002F39A7" w:rsidRDefault="002F39A7" w:rsidP="002F39A7">
                <w:pPr>
                  <w:spacing w:after="0" w:line="240" w:lineRule="auto"/>
                  <w:jc w:val="center"/>
                  <w:rPr>
                    <w:rFonts w:ascii="Calibri" w:eastAsia="Times New Roman" w:hAnsi="Calibri" w:cs="Calibri"/>
                    <w:b/>
                    <w:bCs/>
                    <w:color w:val="000000"/>
                    <w:sz w:val="24"/>
                    <w:szCs w:val="24"/>
                  </w:rPr>
                </w:pPr>
              </w:p>
            </w:tc>
          </w:tr>
        </w:tbl>
        <w:p w14:paraId="18B779A8" w14:textId="77777777" w:rsidR="002F39A7" w:rsidRPr="002F39A7" w:rsidRDefault="002F39A7" w:rsidP="002F39A7">
          <w:p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The above projects will be revised based on the final designs submitted by the design consultant, and the locations and capacities of the solar panels, along with the pumps and their locations, will be determined following the completion of the final design</w:t>
          </w:r>
        </w:p>
        <w:p w14:paraId="51C2EF0F" w14:textId="77777777" w:rsidR="002F39A7" w:rsidRPr="002F39A7" w:rsidRDefault="002F39A7" w:rsidP="002F39A7">
          <w:pPr>
            <w:spacing w:before="100" w:beforeAutospacing="1" w:after="100" w:afterAutospacing="1" w:line="360" w:lineRule="auto"/>
            <w:outlineLvl w:val="2"/>
            <w:rPr>
              <w:rFonts w:ascii="Times New Roman" w:eastAsia="Times New Roman" w:hAnsi="Times New Roman" w:cs="Times New Roman"/>
              <w:b/>
              <w:bCs/>
              <w:sz w:val="27"/>
              <w:szCs w:val="27"/>
            </w:rPr>
          </w:pPr>
          <w:bookmarkStart w:id="11" w:name="_Toc223805752"/>
          <w:r w:rsidRPr="002F39A7">
            <w:rPr>
              <w:rFonts w:ascii="Times New Roman" w:eastAsia="Times New Roman" w:hAnsi="Times New Roman" w:cs="Times New Roman"/>
              <w:b/>
              <w:bCs/>
              <w:sz w:val="27"/>
              <w:szCs w:val="27"/>
            </w:rPr>
            <w:t>5.1 Pre-Construction Phase</w:t>
          </w:r>
          <w:bookmarkEnd w:id="11"/>
        </w:p>
        <w:p w14:paraId="3E59E1CC" w14:textId="77777777" w:rsidR="002F39A7" w:rsidRPr="002F39A7" w:rsidRDefault="002F39A7" w:rsidP="00076A0B">
          <w:pPr>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Review and familiarize with all relevant project documents, including detailed engineering designs, drawings, technical specifications, Bills of Quantities (</w:t>
          </w:r>
          <w:proofErr w:type="spellStart"/>
          <w:r w:rsidRPr="002F39A7">
            <w:rPr>
              <w:rFonts w:ascii="Times New Roman" w:eastAsia="Times New Roman" w:hAnsi="Times New Roman" w:cs="Times New Roman"/>
              <w:sz w:val="24"/>
              <w:szCs w:val="24"/>
            </w:rPr>
            <w:t>BoQs</w:t>
          </w:r>
          <w:proofErr w:type="spellEnd"/>
          <w:r w:rsidRPr="002F39A7">
            <w:rPr>
              <w:rFonts w:ascii="Times New Roman" w:eastAsia="Times New Roman" w:hAnsi="Times New Roman" w:cs="Times New Roman"/>
              <w:sz w:val="24"/>
              <w:szCs w:val="24"/>
            </w:rPr>
            <w:t>), Environmental and Social Management Plans (ESMPs), and contract documents;</w:t>
          </w:r>
        </w:p>
        <w:p w14:paraId="193836AA" w14:textId="77777777" w:rsidR="002F39A7" w:rsidRPr="002F39A7" w:rsidRDefault="002F39A7" w:rsidP="00076A0B">
          <w:pPr>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 xml:space="preserve">Assist the Client during the </w:t>
          </w:r>
          <w:r w:rsidRPr="002F39A7">
            <w:rPr>
              <w:rFonts w:ascii="Times New Roman" w:eastAsia="Times New Roman" w:hAnsi="Times New Roman" w:cs="Times New Roman"/>
              <w:b/>
              <w:bCs/>
              <w:sz w:val="24"/>
              <w:szCs w:val="24"/>
            </w:rPr>
            <w:t>mobilization and commencement phase</w:t>
          </w:r>
          <w:r w:rsidRPr="002F39A7">
            <w:rPr>
              <w:rFonts w:ascii="Times New Roman" w:eastAsia="Times New Roman" w:hAnsi="Times New Roman" w:cs="Times New Roman"/>
              <w:sz w:val="24"/>
              <w:szCs w:val="24"/>
            </w:rPr>
            <w:t>, including participation in site handover and pre-construction meetings;</w:t>
          </w:r>
        </w:p>
        <w:p w14:paraId="1C95CC49" w14:textId="77777777" w:rsidR="002F39A7" w:rsidRPr="002F39A7" w:rsidRDefault="002F39A7" w:rsidP="00076A0B">
          <w:pPr>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Review and approve the Contractor’s:</w:t>
          </w:r>
        </w:p>
        <w:p w14:paraId="39CACCA9" w14:textId="77777777" w:rsidR="002F39A7" w:rsidRPr="002F39A7" w:rsidRDefault="002F39A7" w:rsidP="00076A0B">
          <w:pPr>
            <w:numPr>
              <w:ilvl w:val="1"/>
              <w:numId w:val="8"/>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Work program and construction schedule,</w:t>
          </w:r>
        </w:p>
        <w:p w14:paraId="341A3574" w14:textId="77777777" w:rsidR="002F39A7" w:rsidRPr="002F39A7" w:rsidRDefault="002F39A7" w:rsidP="00076A0B">
          <w:pPr>
            <w:numPr>
              <w:ilvl w:val="1"/>
              <w:numId w:val="8"/>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Method statements,</w:t>
          </w:r>
        </w:p>
        <w:p w14:paraId="6C81769C" w14:textId="77777777" w:rsidR="002F39A7" w:rsidRPr="002F39A7" w:rsidRDefault="002F39A7" w:rsidP="00076A0B">
          <w:pPr>
            <w:numPr>
              <w:ilvl w:val="1"/>
              <w:numId w:val="8"/>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Site layout plans,</w:t>
          </w:r>
        </w:p>
        <w:p w14:paraId="3DB025D9" w14:textId="77777777" w:rsidR="002F39A7" w:rsidRPr="002F39A7" w:rsidRDefault="002F39A7" w:rsidP="00076A0B">
          <w:pPr>
            <w:numPr>
              <w:ilvl w:val="1"/>
              <w:numId w:val="8"/>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Quality assurance and quality control (QA/QC) plans,</w:t>
          </w:r>
        </w:p>
        <w:p w14:paraId="29A8D451" w14:textId="77777777" w:rsidR="002F39A7" w:rsidRPr="002F39A7" w:rsidRDefault="002F39A7" w:rsidP="00076A0B">
          <w:pPr>
            <w:numPr>
              <w:ilvl w:val="1"/>
              <w:numId w:val="8"/>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lastRenderedPageBreak/>
            <w:t>Environmental, social, and occupational health and safety (OHS) implementation plans;</w:t>
          </w:r>
        </w:p>
        <w:p w14:paraId="4CE60323" w14:textId="77777777" w:rsidR="002F39A7" w:rsidRPr="002F39A7" w:rsidRDefault="002F39A7" w:rsidP="00076A0B">
          <w:pPr>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Verify availability and suitability of construction materials, equipment, personnel, and laboratories prior to commencement of works.</w:t>
          </w:r>
        </w:p>
        <w:p w14:paraId="2F133C25" w14:textId="77777777" w:rsidR="002F39A7" w:rsidRPr="002F39A7" w:rsidRDefault="002F39A7" w:rsidP="002F39A7">
          <w:pPr>
            <w:spacing w:before="100" w:beforeAutospacing="1" w:after="100" w:afterAutospacing="1" w:line="360" w:lineRule="auto"/>
            <w:outlineLvl w:val="2"/>
            <w:rPr>
              <w:rFonts w:ascii="Times New Roman" w:eastAsia="Times New Roman" w:hAnsi="Times New Roman" w:cs="Times New Roman"/>
              <w:b/>
              <w:bCs/>
              <w:sz w:val="27"/>
              <w:szCs w:val="27"/>
            </w:rPr>
          </w:pPr>
          <w:bookmarkStart w:id="12" w:name="_Toc223805753"/>
          <w:r w:rsidRPr="002F39A7">
            <w:rPr>
              <w:rFonts w:ascii="Times New Roman" w:eastAsia="Times New Roman" w:hAnsi="Times New Roman" w:cs="Times New Roman"/>
              <w:b/>
              <w:bCs/>
              <w:sz w:val="27"/>
              <w:szCs w:val="27"/>
            </w:rPr>
            <w:t>5.2 Construction Supervision and Quality Control</w:t>
          </w:r>
          <w:bookmarkEnd w:id="12"/>
        </w:p>
        <w:p w14:paraId="0FF71689" w14:textId="77777777" w:rsidR="002F39A7" w:rsidRPr="002F39A7" w:rsidRDefault="002F39A7" w:rsidP="00076A0B">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 xml:space="preserve">Provide continuous on-site supervision to ensure that construction works for </w:t>
          </w:r>
          <w:r w:rsidRPr="002F39A7">
            <w:rPr>
              <w:rFonts w:ascii="Times New Roman" w:eastAsia="Times New Roman" w:hAnsi="Times New Roman" w:cs="Times New Roman"/>
              <w:b/>
              <w:bCs/>
              <w:sz w:val="24"/>
              <w:szCs w:val="24"/>
            </w:rPr>
            <w:t>pedestrian bridges, water intake structures, cattle troughs, and associated civil works</w:t>
          </w:r>
          <w:r w:rsidRPr="002F39A7">
            <w:rPr>
              <w:rFonts w:ascii="Times New Roman" w:eastAsia="Times New Roman" w:hAnsi="Times New Roman" w:cs="Times New Roman"/>
              <w:sz w:val="24"/>
              <w:szCs w:val="24"/>
            </w:rPr>
            <w:t xml:space="preserve"> are executed in accordance with:</w:t>
          </w:r>
        </w:p>
        <w:p w14:paraId="15283700" w14:textId="77777777" w:rsidR="002F39A7" w:rsidRPr="002F39A7" w:rsidRDefault="002F39A7" w:rsidP="00076A0B">
          <w:pPr>
            <w:numPr>
              <w:ilvl w:val="1"/>
              <w:numId w:val="9"/>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Approved designs and drawings,</w:t>
          </w:r>
        </w:p>
        <w:p w14:paraId="42D2BB70" w14:textId="77777777" w:rsidR="002F39A7" w:rsidRPr="002F39A7" w:rsidRDefault="002F39A7" w:rsidP="00076A0B">
          <w:pPr>
            <w:numPr>
              <w:ilvl w:val="1"/>
              <w:numId w:val="9"/>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 xml:space="preserve">Technical specifications and </w:t>
          </w:r>
          <w:proofErr w:type="spellStart"/>
          <w:r w:rsidRPr="002F39A7">
            <w:rPr>
              <w:rFonts w:ascii="Times New Roman" w:eastAsia="Times New Roman" w:hAnsi="Times New Roman" w:cs="Times New Roman"/>
              <w:sz w:val="24"/>
              <w:szCs w:val="24"/>
            </w:rPr>
            <w:t>BoQs</w:t>
          </w:r>
          <w:proofErr w:type="spellEnd"/>
          <w:r w:rsidRPr="002F39A7">
            <w:rPr>
              <w:rFonts w:ascii="Times New Roman" w:eastAsia="Times New Roman" w:hAnsi="Times New Roman" w:cs="Times New Roman"/>
              <w:sz w:val="24"/>
              <w:szCs w:val="24"/>
            </w:rPr>
            <w:t>,</w:t>
          </w:r>
        </w:p>
        <w:p w14:paraId="296D999F" w14:textId="77777777" w:rsidR="002F39A7" w:rsidRPr="002F39A7" w:rsidRDefault="002F39A7" w:rsidP="00076A0B">
          <w:pPr>
            <w:numPr>
              <w:ilvl w:val="1"/>
              <w:numId w:val="9"/>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Applicable Ethiopian standards and relevant international best practices;</w:t>
          </w:r>
        </w:p>
        <w:p w14:paraId="6CAB2BBF" w14:textId="77777777" w:rsidR="002F39A7" w:rsidRPr="002F39A7" w:rsidRDefault="002F39A7" w:rsidP="00076A0B">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Monitor construction progress against the approved schedule and identify potential delays, bottlenecks, and risks;</w:t>
          </w:r>
        </w:p>
        <w:p w14:paraId="7DBA270F" w14:textId="77777777" w:rsidR="002F39A7" w:rsidRPr="002F39A7" w:rsidRDefault="002F39A7" w:rsidP="00076A0B">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Ensure proper setting-out, alignment, levels, dimensions, and structural integrity of all works;</w:t>
          </w:r>
        </w:p>
        <w:p w14:paraId="69796135" w14:textId="77777777" w:rsidR="002F39A7" w:rsidRPr="002F39A7" w:rsidRDefault="002F39A7" w:rsidP="00076A0B">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Supervise material testing, workmanship, and construction methods to ensure compliance with quality standards;</w:t>
          </w:r>
        </w:p>
        <w:p w14:paraId="70932AB5" w14:textId="77777777" w:rsidR="002F39A7" w:rsidRPr="002F39A7" w:rsidRDefault="002F39A7" w:rsidP="00076A0B">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b/>
              <w:bCs/>
              <w:sz w:val="27"/>
              <w:szCs w:val="27"/>
            </w:rPr>
            <w:t>Ensure that construction activities are implemented in a climate-resilient and</w:t>
          </w:r>
          <w:r w:rsidRPr="002F39A7">
            <w:rPr>
              <w:rFonts w:ascii="Times New Roman" w:eastAsia="Times New Roman" w:hAnsi="Times New Roman" w:cs="Times New Roman"/>
              <w:b/>
              <w:bCs/>
              <w:sz w:val="24"/>
              <w:szCs w:val="24"/>
            </w:rPr>
            <w:t xml:space="preserve"> technically sound manner</w:t>
          </w:r>
          <w:r w:rsidRPr="002F39A7">
            <w:rPr>
              <w:rFonts w:ascii="Times New Roman" w:eastAsia="Times New Roman" w:hAnsi="Times New Roman" w:cs="Times New Roman"/>
              <w:sz w:val="24"/>
              <w:szCs w:val="24"/>
            </w:rPr>
            <w:t>, suitable for flood-prone environments.</w:t>
          </w:r>
        </w:p>
        <w:p w14:paraId="58DA56A4" w14:textId="77777777" w:rsidR="002F39A7" w:rsidRPr="002F39A7" w:rsidRDefault="002F39A7" w:rsidP="002F39A7">
          <w:pPr>
            <w:spacing w:before="100" w:beforeAutospacing="1" w:after="100" w:afterAutospacing="1" w:line="360" w:lineRule="auto"/>
            <w:outlineLvl w:val="2"/>
            <w:rPr>
              <w:rFonts w:ascii="Times New Roman" w:eastAsia="Times New Roman" w:hAnsi="Times New Roman" w:cs="Times New Roman"/>
              <w:b/>
              <w:bCs/>
              <w:sz w:val="27"/>
              <w:szCs w:val="27"/>
            </w:rPr>
          </w:pPr>
          <w:bookmarkStart w:id="13" w:name="_Toc223805754"/>
          <w:r w:rsidRPr="002F39A7">
            <w:rPr>
              <w:rFonts w:ascii="Times New Roman" w:eastAsia="Times New Roman" w:hAnsi="Times New Roman" w:cs="Times New Roman"/>
              <w:b/>
              <w:bCs/>
              <w:sz w:val="27"/>
              <w:szCs w:val="27"/>
            </w:rPr>
            <w:t>5.3 Measurement of Works and Payment Certification</w:t>
          </w:r>
          <w:bookmarkEnd w:id="13"/>
        </w:p>
        <w:p w14:paraId="4B3AB934" w14:textId="77777777" w:rsidR="002F39A7" w:rsidRPr="002F39A7" w:rsidRDefault="002F39A7" w:rsidP="00076A0B">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 xml:space="preserve">Measure, verify, and quantify executed works on a regular basis in accordance with the </w:t>
          </w:r>
          <w:proofErr w:type="spellStart"/>
          <w:r w:rsidRPr="002F39A7">
            <w:rPr>
              <w:rFonts w:ascii="Times New Roman" w:eastAsia="Times New Roman" w:hAnsi="Times New Roman" w:cs="Times New Roman"/>
              <w:sz w:val="24"/>
              <w:szCs w:val="24"/>
            </w:rPr>
            <w:t>BoQs</w:t>
          </w:r>
          <w:proofErr w:type="spellEnd"/>
          <w:r w:rsidRPr="002F39A7">
            <w:rPr>
              <w:rFonts w:ascii="Times New Roman" w:eastAsia="Times New Roman" w:hAnsi="Times New Roman" w:cs="Times New Roman"/>
              <w:sz w:val="24"/>
              <w:szCs w:val="24"/>
            </w:rPr>
            <w:t xml:space="preserve"> and contract provisions;</w:t>
          </w:r>
        </w:p>
        <w:p w14:paraId="26DFE1C0" w14:textId="77777777" w:rsidR="002F39A7" w:rsidRPr="002F39A7" w:rsidRDefault="002F39A7" w:rsidP="00076A0B">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Maintain accurate site records, including daily logs, measurement books, test results, and photographic documentation;</w:t>
          </w:r>
        </w:p>
        <w:p w14:paraId="75E43EC4" w14:textId="77777777" w:rsidR="002F39A7" w:rsidRPr="002F39A7" w:rsidRDefault="002F39A7" w:rsidP="00076A0B">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Review, certify, and recommend:</w:t>
          </w:r>
        </w:p>
        <w:p w14:paraId="5048D200" w14:textId="77777777" w:rsidR="002F39A7" w:rsidRPr="002F39A7" w:rsidRDefault="002F39A7" w:rsidP="00076A0B">
          <w:pPr>
            <w:numPr>
              <w:ilvl w:val="1"/>
              <w:numId w:val="10"/>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Interim Payment Certificates (IPCs),</w:t>
          </w:r>
        </w:p>
        <w:p w14:paraId="14AD19F4" w14:textId="77777777" w:rsidR="002F39A7" w:rsidRPr="002F39A7" w:rsidRDefault="002F39A7" w:rsidP="00076A0B">
          <w:pPr>
            <w:numPr>
              <w:ilvl w:val="1"/>
              <w:numId w:val="10"/>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Final payment certificates,</w:t>
          </w:r>
          <w:r w:rsidRPr="002F39A7">
            <w:rPr>
              <w:rFonts w:ascii="Times New Roman" w:eastAsia="Times New Roman" w:hAnsi="Times New Roman" w:cs="Times New Roman"/>
              <w:sz w:val="24"/>
              <w:szCs w:val="24"/>
            </w:rPr>
            <w:br/>
            <w:t>ensuring that payments correspond to actual completed and approved works;</w:t>
          </w:r>
        </w:p>
        <w:p w14:paraId="4FC951D9" w14:textId="77777777" w:rsidR="002F39A7" w:rsidRPr="002F39A7" w:rsidRDefault="002F39A7" w:rsidP="00076A0B">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lastRenderedPageBreak/>
            <w:t>Verify variations and provisional sums and provide technical justification and recommendations to the Client.</w:t>
          </w:r>
        </w:p>
        <w:p w14:paraId="7955D21D" w14:textId="77777777" w:rsidR="002F39A7" w:rsidRPr="002F39A7" w:rsidRDefault="002F39A7" w:rsidP="002F39A7">
          <w:pPr>
            <w:spacing w:before="100" w:beforeAutospacing="1" w:after="100" w:afterAutospacing="1" w:line="360" w:lineRule="auto"/>
            <w:outlineLvl w:val="2"/>
            <w:rPr>
              <w:rFonts w:ascii="Times New Roman" w:eastAsia="Times New Roman" w:hAnsi="Times New Roman" w:cs="Times New Roman"/>
              <w:b/>
              <w:bCs/>
              <w:sz w:val="27"/>
              <w:szCs w:val="27"/>
            </w:rPr>
          </w:pPr>
          <w:bookmarkStart w:id="14" w:name="_Toc223805755"/>
          <w:r w:rsidRPr="002F39A7">
            <w:rPr>
              <w:rFonts w:ascii="Times New Roman" w:eastAsia="Times New Roman" w:hAnsi="Times New Roman" w:cs="Times New Roman"/>
              <w:b/>
              <w:bCs/>
              <w:sz w:val="27"/>
              <w:szCs w:val="27"/>
            </w:rPr>
            <w:t>5.4 Contract Administration and Technical Support</w:t>
          </w:r>
          <w:bookmarkEnd w:id="14"/>
        </w:p>
        <w:p w14:paraId="6C6A8C08" w14:textId="77777777" w:rsidR="002F39A7" w:rsidRPr="002F39A7" w:rsidRDefault="002F39A7" w:rsidP="00076A0B">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 xml:space="preserve">Administer the construction contract in accordance with the applicable </w:t>
          </w:r>
          <w:r w:rsidRPr="002F39A7">
            <w:rPr>
              <w:rFonts w:ascii="Times New Roman" w:eastAsia="Times New Roman" w:hAnsi="Times New Roman" w:cs="Times New Roman"/>
              <w:b/>
              <w:bCs/>
              <w:sz w:val="24"/>
              <w:szCs w:val="24"/>
            </w:rPr>
            <w:t>World Bank Standard Procurement Documents and Conditions of Contract</w:t>
          </w:r>
          <w:r w:rsidRPr="002F39A7">
            <w:rPr>
              <w:rFonts w:ascii="Times New Roman" w:eastAsia="Times New Roman" w:hAnsi="Times New Roman" w:cs="Times New Roman"/>
              <w:sz w:val="24"/>
              <w:szCs w:val="24"/>
            </w:rPr>
            <w:t>;</w:t>
          </w:r>
        </w:p>
        <w:p w14:paraId="4E8B0584" w14:textId="77777777" w:rsidR="002F39A7" w:rsidRPr="002F39A7" w:rsidRDefault="002F39A7" w:rsidP="00076A0B">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Review and approve shop drawings, as-built drawings, and construction details submitted by the Contractor;</w:t>
          </w:r>
        </w:p>
        <w:p w14:paraId="465F8779" w14:textId="77777777" w:rsidR="002F39A7" w:rsidRPr="002F39A7" w:rsidRDefault="002F39A7" w:rsidP="00076A0B">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Assess and make recommendations on:</w:t>
          </w:r>
        </w:p>
        <w:p w14:paraId="59DD03B9" w14:textId="77777777" w:rsidR="002F39A7" w:rsidRPr="002F39A7" w:rsidRDefault="002F39A7" w:rsidP="00076A0B">
          <w:pPr>
            <w:numPr>
              <w:ilvl w:val="1"/>
              <w:numId w:val="11"/>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Variations,</w:t>
          </w:r>
        </w:p>
        <w:p w14:paraId="0EE4B716" w14:textId="77777777" w:rsidR="002F39A7" w:rsidRPr="002F39A7" w:rsidRDefault="002F39A7" w:rsidP="00076A0B">
          <w:pPr>
            <w:numPr>
              <w:ilvl w:val="1"/>
              <w:numId w:val="11"/>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Claims,</w:t>
          </w:r>
        </w:p>
        <w:p w14:paraId="77508987" w14:textId="77777777" w:rsidR="002F39A7" w:rsidRPr="002F39A7" w:rsidRDefault="002F39A7" w:rsidP="00076A0B">
          <w:pPr>
            <w:numPr>
              <w:ilvl w:val="1"/>
              <w:numId w:val="11"/>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Extensions of time,</w:t>
          </w:r>
        </w:p>
        <w:p w14:paraId="67B8E545" w14:textId="77777777" w:rsidR="002F39A7" w:rsidRPr="002F39A7" w:rsidRDefault="002F39A7" w:rsidP="00076A0B">
          <w:pPr>
            <w:numPr>
              <w:ilvl w:val="1"/>
              <w:numId w:val="11"/>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Price adjustments, where applicable;</w:t>
          </w:r>
        </w:p>
        <w:p w14:paraId="3B407131" w14:textId="77777777" w:rsidR="002F39A7" w:rsidRPr="002F39A7" w:rsidRDefault="002F39A7" w:rsidP="00076A0B">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Identify design or site-related issues encountered during construction and propose practical technical solutions in consultation with the Client;</w:t>
          </w:r>
        </w:p>
        <w:p w14:paraId="32433892" w14:textId="77777777" w:rsidR="002F39A7" w:rsidRPr="002F39A7" w:rsidRDefault="002F39A7" w:rsidP="00076A0B">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Ensure timely completion of works within the approved budget and contractual timeframe.</w:t>
          </w:r>
        </w:p>
        <w:p w14:paraId="57DE15B9" w14:textId="77777777" w:rsidR="002F39A7" w:rsidRPr="002F39A7" w:rsidRDefault="002F39A7" w:rsidP="002F39A7">
          <w:pPr>
            <w:spacing w:before="100" w:beforeAutospacing="1" w:after="100" w:afterAutospacing="1" w:line="360" w:lineRule="auto"/>
            <w:outlineLvl w:val="2"/>
            <w:rPr>
              <w:rFonts w:ascii="Times New Roman" w:eastAsia="Times New Roman" w:hAnsi="Times New Roman" w:cs="Times New Roman"/>
              <w:b/>
              <w:bCs/>
              <w:sz w:val="27"/>
              <w:szCs w:val="27"/>
            </w:rPr>
          </w:pPr>
          <w:bookmarkStart w:id="15" w:name="_Toc223805756"/>
          <w:r w:rsidRPr="002F39A7">
            <w:rPr>
              <w:rFonts w:ascii="Times New Roman" w:eastAsia="Times New Roman" w:hAnsi="Times New Roman" w:cs="Times New Roman"/>
              <w:sz w:val="27"/>
              <w:szCs w:val="27"/>
            </w:rPr>
            <w:t>5.5 Training and Capacity Building for Operation and Maintenance</w:t>
          </w:r>
          <w:bookmarkEnd w:id="15"/>
        </w:p>
        <w:p w14:paraId="7DF44E7E" w14:textId="77777777" w:rsidR="002F39A7" w:rsidRPr="002F39A7" w:rsidRDefault="002F39A7" w:rsidP="00076A0B">
          <w:pPr>
            <w:numPr>
              <w:ilvl w:val="0"/>
              <w:numId w:val="16"/>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2F39A7">
            <w:rPr>
              <w:rFonts w:ascii="Times New Roman" w:eastAsia="Times New Roman" w:hAnsi="Times New Roman" w:cs="Times New Roman"/>
              <w:sz w:val="24"/>
              <w:szCs w:val="24"/>
              <w14:ligatures w14:val="standardContextual"/>
            </w:rPr>
            <w:t xml:space="preserve">Plan and conduct practical, community-level training on the </w:t>
          </w:r>
          <w:r w:rsidRPr="002F39A7">
            <w:rPr>
              <w:rFonts w:ascii="Times New Roman" w:eastAsia="Times New Roman" w:hAnsi="Times New Roman" w:cs="Times New Roman"/>
              <w:b/>
              <w:bCs/>
              <w:sz w:val="24"/>
              <w:szCs w:val="24"/>
              <w14:ligatures w14:val="standardContextual"/>
            </w:rPr>
            <w:t>operation and maintenance (O&amp;M) of solar-powered pumping irrigation systems</w:t>
          </w:r>
          <w:r w:rsidRPr="002F39A7">
            <w:rPr>
              <w:rFonts w:ascii="Times New Roman" w:eastAsia="Times New Roman" w:hAnsi="Times New Roman" w:cs="Times New Roman"/>
              <w:sz w:val="24"/>
              <w:szCs w:val="24"/>
              <w14:ligatures w14:val="standardContextual"/>
            </w:rPr>
            <w:t xml:space="preserve"> installed under the Project;</w:t>
          </w:r>
        </w:p>
        <w:p w14:paraId="20743462" w14:textId="77777777" w:rsidR="002F39A7" w:rsidRPr="002F39A7" w:rsidRDefault="002F39A7" w:rsidP="00076A0B">
          <w:pPr>
            <w:numPr>
              <w:ilvl w:val="0"/>
              <w:numId w:val="16"/>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2F39A7">
            <w:rPr>
              <w:rFonts w:ascii="Times New Roman" w:eastAsia="Times New Roman" w:hAnsi="Times New Roman" w:cs="Times New Roman"/>
              <w:sz w:val="24"/>
              <w:szCs w:val="24"/>
              <w14:ligatures w14:val="standardContextual"/>
            </w:rPr>
            <w:t>Develop simple and user-friendly training materials (manuals, checklists, and visual aids) in a language understandable to the local community;</w:t>
          </w:r>
        </w:p>
        <w:p w14:paraId="250A49C7" w14:textId="77777777" w:rsidR="002F39A7" w:rsidRPr="002F39A7" w:rsidRDefault="002F39A7" w:rsidP="00076A0B">
          <w:pPr>
            <w:numPr>
              <w:ilvl w:val="0"/>
              <w:numId w:val="16"/>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2F39A7">
            <w:rPr>
              <w:rFonts w:ascii="Times New Roman" w:eastAsia="Times New Roman" w:hAnsi="Times New Roman" w:cs="Times New Roman"/>
              <w:sz w:val="24"/>
              <w:szCs w:val="24"/>
              <w14:ligatures w14:val="standardContextual"/>
            </w:rPr>
            <w:t>Train selected community members, water user groups, and relevant local stakeholders on:</w:t>
          </w:r>
        </w:p>
        <w:p w14:paraId="16BD1749" w14:textId="77777777" w:rsidR="002F39A7" w:rsidRPr="002F39A7" w:rsidRDefault="002F39A7" w:rsidP="00076A0B">
          <w:pPr>
            <w:numPr>
              <w:ilvl w:val="0"/>
              <w:numId w:val="16"/>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2F39A7">
            <w:rPr>
              <w:rFonts w:ascii="Times New Roman" w:eastAsia="Times New Roman" w:hAnsi="Times New Roman" w:cs="Times New Roman"/>
              <w:sz w:val="24"/>
              <w:szCs w:val="24"/>
              <w14:ligatures w14:val="standardContextual"/>
            </w:rPr>
            <w:t xml:space="preserve"> Basic system components and functions of solar pumping systems,</w:t>
          </w:r>
          <w:r w:rsidRPr="002F39A7">
            <w:rPr>
              <w:rFonts w:ascii="Times New Roman" w:eastAsia="Times New Roman" w:hAnsi="Times New Roman" w:cs="Times New Roman"/>
              <w:sz w:val="24"/>
              <w:szCs w:val="24"/>
              <w14:ligatures w14:val="standardContextual"/>
            </w:rPr>
            <w:br/>
            <w:t xml:space="preserve">     a. Routine operation procedures and safety practices,</w:t>
          </w:r>
          <w:r w:rsidRPr="002F39A7">
            <w:rPr>
              <w:rFonts w:ascii="Times New Roman" w:eastAsia="Times New Roman" w:hAnsi="Times New Roman" w:cs="Times New Roman"/>
              <w:sz w:val="24"/>
              <w:szCs w:val="24"/>
              <w14:ligatures w14:val="standardContextual"/>
            </w:rPr>
            <w:br/>
            <w:t xml:space="preserve">    b. Preventive maintenance and troubleshooting,</w:t>
          </w:r>
          <w:r w:rsidRPr="002F39A7">
            <w:rPr>
              <w:rFonts w:ascii="Times New Roman" w:eastAsia="Times New Roman" w:hAnsi="Times New Roman" w:cs="Times New Roman"/>
              <w:sz w:val="24"/>
              <w:szCs w:val="24"/>
              <w14:ligatures w14:val="standardContextual"/>
            </w:rPr>
            <w:br/>
            <w:t xml:space="preserve">    c. Efficient water use and system protection during flood and dry seasons;</w:t>
          </w:r>
        </w:p>
        <w:p w14:paraId="6F3303A3" w14:textId="77777777" w:rsidR="002F39A7" w:rsidRPr="002F39A7" w:rsidRDefault="002F39A7" w:rsidP="00076A0B">
          <w:pPr>
            <w:numPr>
              <w:ilvl w:val="0"/>
              <w:numId w:val="16"/>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2F39A7">
            <w:rPr>
              <w:rFonts w:ascii="Times New Roman" w:eastAsia="Times New Roman" w:hAnsi="Times New Roman" w:cs="Times New Roman"/>
              <w:sz w:val="24"/>
              <w:szCs w:val="24"/>
              <w14:ligatures w14:val="standardContextual"/>
            </w:rPr>
            <w:lastRenderedPageBreak/>
            <w:t>Demonstrate hands-on operation of the systems at site level to ensure practical understanding and sustainability;</w:t>
          </w:r>
        </w:p>
        <w:p w14:paraId="131F864B" w14:textId="77777777" w:rsidR="002F39A7" w:rsidRPr="002F39A7" w:rsidRDefault="002F39A7" w:rsidP="00076A0B">
          <w:pPr>
            <w:numPr>
              <w:ilvl w:val="0"/>
              <w:numId w:val="16"/>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2F39A7">
            <w:rPr>
              <w:rFonts w:ascii="Times New Roman" w:eastAsia="Times New Roman" w:hAnsi="Times New Roman" w:cs="Times New Roman"/>
              <w:sz w:val="24"/>
              <w:szCs w:val="24"/>
              <w14:ligatures w14:val="standardContextual"/>
            </w:rPr>
            <w:t>Support the establishment or strengthening of community-based O&amp;M arrangements to ensure long-term functionality of the irrigation systems;</w:t>
          </w:r>
        </w:p>
        <w:p w14:paraId="3B6FAB4F" w14:textId="77777777" w:rsidR="002F39A7" w:rsidRPr="002F39A7" w:rsidRDefault="002F39A7" w:rsidP="00076A0B">
          <w:pPr>
            <w:numPr>
              <w:ilvl w:val="0"/>
              <w:numId w:val="16"/>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2F39A7">
            <w:rPr>
              <w:rFonts w:ascii="Times New Roman" w:eastAsia="Times New Roman" w:hAnsi="Times New Roman" w:cs="Times New Roman"/>
              <w:sz w:val="24"/>
              <w:szCs w:val="24"/>
              <w14:ligatures w14:val="standardContextual"/>
            </w:rPr>
            <w:t>Document training activities, attendance, and outcomes, and submit training completion reports to the Client</w:t>
          </w:r>
        </w:p>
        <w:p w14:paraId="460BDB27" w14:textId="77777777" w:rsidR="002F39A7" w:rsidRPr="002F39A7" w:rsidRDefault="002F39A7" w:rsidP="002F39A7">
          <w:pPr>
            <w:spacing w:before="100" w:beforeAutospacing="1" w:after="100" w:afterAutospacing="1" w:line="360" w:lineRule="auto"/>
            <w:outlineLvl w:val="2"/>
            <w:rPr>
              <w:rFonts w:ascii="Times New Roman" w:eastAsia="Times New Roman" w:hAnsi="Times New Roman" w:cs="Times New Roman"/>
              <w:sz w:val="27"/>
              <w:szCs w:val="27"/>
            </w:rPr>
          </w:pPr>
          <w:bookmarkStart w:id="16" w:name="_Toc223805757"/>
          <w:r w:rsidRPr="002F39A7">
            <w:rPr>
              <w:rFonts w:ascii="Times New Roman" w:eastAsia="Times New Roman" w:hAnsi="Times New Roman" w:cs="Times New Roman"/>
              <w:sz w:val="27"/>
              <w:szCs w:val="27"/>
            </w:rPr>
            <w:t>5.6. Environmental, Social, and OHS Compliance</w:t>
          </w:r>
          <w:bookmarkEnd w:id="16"/>
        </w:p>
        <w:p w14:paraId="4FE33EC2" w14:textId="77777777" w:rsidR="002F39A7" w:rsidRPr="002F39A7" w:rsidRDefault="002F39A7" w:rsidP="00076A0B">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 xml:space="preserve">Supervise and monitor implementation of all </w:t>
          </w:r>
          <w:r w:rsidRPr="002F39A7">
            <w:rPr>
              <w:rFonts w:ascii="Times New Roman" w:eastAsia="Times New Roman" w:hAnsi="Times New Roman" w:cs="Times New Roman"/>
              <w:b/>
              <w:bCs/>
              <w:sz w:val="24"/>
              <w:szCs w:val="24"/>
            </w:rPr>
            <w:t>environmental, social, and occupational health and safety (OHS) measures</w:t>
          </w:r>
          <w:r w:rsidRPr="002F39A7">
            <w:rPr>
              <w:rFonts w:ascii="Times New Roman" w:eastAsia="Times New Roman" w:hAnsi="Times New Roman" w:cs="Times New Roman"/>
              <w:sz w:val="24"/>
              <w:szCs w:val="24"/>
            </w:rPr>
            <w:t xml:space="preserve"> as outlined in the ESMP and contract documents;</w:t>
          </w:r>
        </w:p>
        <w:p w14:paraId="5BEB7F47" w14:textId="77777777" w:rsidR="002F39A7" w:rsidRPr="002F39A7" w:rsidRDefault="002F39A7" w:rsidP="00076A0B">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Ensure protection of workers, communities, livestock, and existing infrastructure during construction;</w:t>
          </w:r>
        </w:p>
        <w:p w14:paraId="747EA8B9" w14:textId="77777777" w:rsidR="002F39A7" w:rsidRPr="002F39A7" w:rsidRDefault="002F39A7" w:rsidP="00076A0B">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Monitor community health and safety risks, including safe access, pedestrian movement, and livestock crossings;</w:t>
          </w:r>
        </w:p>
        <w:p w14:paraId="3A1BAA8F" w14:textId="77777777" w:rsidR="002F39A7" w:rsidRPr="002F39A7" w:rsidRDefault="002F39A7" w:rsidP="00076A0B">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Report and follow up on any incidents, non-compliance issues, or grievances, and ensure corrective actions are implemented promptly.</w:t>
          </w:r>
        </w:p>
        <w:p w14:paraId="526AF269" w14:textId="77777777" w:rsidR="002F39A7" w:rsidRPr="002F39A7" w:rsidRDefault="002F39A7" w:rsidP="002F39A7">
          <w:pPr>
            <w:spacing w:before="100" w:beforeAutospacing="1" w:after="100" w:afterAutospacing="1" w:line="360" w:lineRule="auto"/>
            <w:outlineLvl w:val="2"/>
            <w:rPr>
              <w:rFonts w:ascii="Times New Roman" w:eastAsia="Times New Roman" w:hAnsi="Times New Roman" w:cs="Times New Roman"/>
              <w:b/>
              <w:bCs/>
              <w:sz w:val="27"/>
              <w:szCs w:val="27"/>
            </w:rPr>
          </w:pPr>
          <w:bookmarkStart w:id="17" w:name="_Toc223805758"/>
          <w:r w:rsidRPr="002F39A7">
            <w:rPr>
              <w:rFonts w:ascii="Times New Roman" w:eastAsia="Times New Roman" w:hAnsi="Times New Roman" w:cs="Times New Roman"/>
              <w:b/>
              <w:bCs/>
              <w:sz w:val="27"/>
              <w:szCs w:val="27"/>
            </w:rPr>
            <w:t>5.7. Coordination and Stakeholder Engagement</w:t>
          </w:r>
          <w:bookmarkEnd w:id="17"/>
        </w:p>
        <w:p w14:paraId="6BE28467" w14:textId="77777777" w:rsidR="002F39A7" w:rsidRPr="002F39A7" w:rsidRDefault="002F39A7" w:rsidP="00076A0B">
          <w:pPr>
            <w:numPr>
              <w:ilvl w:val="0"/>
              <w:numId w:val="13"/>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Coordinate construction activities with:</w:t>
          </w:r>
        </w:p>
        <w:p w14:paraId="6BFE5096" w14:textId="77777777" w:rsidR="002F39A7" w:rsidRPr="002F39A7" w:rsidRDefault="002F39A7" w:rsidP="00076A0B">
          <w:pPr>
            <w:numPr>
              <w:ilvl w:val="1"/>
              <w:numId w:val="13"/>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Local administrations,</w:t>
          </w:r>
        </w:p>
        <w:p w14:paraId="16667D5C" w14:textId="77777777" w:rsidR="002F39A7" w:rsidRPr="002F39A7" w:rsidRDefault="002F39A7" w:rsidP="00076A0B">
          <w:pPr>
            <w:numPr>
              <w:ilvl w:val="1"/>
              <w:numId w:val="13"/>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Relevant sector offices,</w:t>
          </w:r>
        </w:p>
        <w:p w14:paraId="74E3F76E" w14:textId="77777777" w:rsidR="002F39A7" w:rsidRPr="002F39A7" w:rsidRDefault="002F39A7" w:rsidP="00076A0B">
          <w:pPr>
            <w:numPr>
              <w:ilvl w:val="1"/>
              <w:numId w:val="13"/>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Basin Development Offices,</w:t>
          </w:r>
        </w:p>
        <w:p w14:paraId="68981BF6" w14:textId="77777777" w:rsidR="002F39A7" w:rsidRPr="002F39A7" w:rsidRDefault="002F39A7" w:rsidP="00076A0B">
          <w:pPr>
            <w:numPr>
              <w:ilvl w:val="1"/>
              <w:numId w:val="13"/>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Beneficiary communities;</w:t>
          </w:r>
        </w:p>
        <w:p w14:paraId="2E75A6E0" w14:textId="77777777" w:rsidR="002F39A7" w:rsidRPr="002F39A7" w:rsidRDefault="002F39A7" w:rsidP="00076A0B">
          <w:pPr>
            <w:numPr>
              <w:ilvl w:val="0"/>
              <w:numId w:val="13"/>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Facilitate effective communication between the Contractor, the Client, and local stakeholders to minimize disruptions and address community concerns;</w:t>
          </w:r>
        </w:p>
        <w:p w14:paraId="728FB889" w14:textId="77777777" w:rsidR="002F39A7" w:rsidRPr="002F39A7" w:rsidRDefault="002F39A7" w:rsidP="00076A0B">
          <w:pPr>
            <w:numPr>
              <w:ilvl w:val="0"/>
              <w:numId w:val="13"/>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Support conflict resolution related to access, land use, water use, and construction impacts during implementation.</w:t>
          </w:r>
        </w:p>
        <w:p w14:paraId="0EA765D2" w14:textId="77777777" w:rsidR="002F39A7" w:rsidRPr="002F39A7" w:rsidRDefault="002F39A7" w:rsidP="002F39A7">
          <w:pPr>
            <w:spacing w:before="100" w:beforeAutospacing="1" w:after="100" w:afterAutospacing="1" w:line="360" w:lineRule="auto"/>
            <w:outlineLvl w:val="2"/>
            <w:rPr>
              <w:rFonts w:ascii="Times New Roman" w:eastAsia="Times New Roman" w:hAnsi="Times New Roman" w:cs="Times New Roman"/>
              <w:b/>
              <w:bCs/>
              <w:sz w:val="27"/>
              <w:szCs w:val="27"/>
            </w:rPr>
          </w:pPr>
          <w:bookmarkStart w:id="18" w:name="_Toc223805759"/>
          <w:r w:rsidRPr="002F39A7">
            <w:rPr>
              <w:rFonts w:ascii="Times New Roman" w:eastAsia="Times New Roman" w:hAnsi="Times New Roman" w:cs="Times New Roman"/>
              <w:b/>
              <w:bCs/>
              <w:sz w:val="27"/>
              <w:szCs w:val="27"/>
            </w:rPr>
            <w:t>5.8. Reporting and Documentation</w:t>
          </w:r>
          <w:bookmarkEnd w:id="18"/>
        </w:p>
        <w:p w14:paraId="46F9DB1E" w14:textId="77777777" w:rsidR="002F39A7" w:rsidRPr="002F39A7" w:rsidRDefault="002F39A7" w:rsidP="00076A0B">
          <w:pPr>
            <w:numPr>
              <w:ilvl w:val="0"/>
              <w:numId w:val="14"/>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lastRenderedPageBreak/>
            <w:t xml:space="preserve">Prepare and submit </w:t>
          </w:r>
          <w:r w:rsidRPr="002F39A7">
            <w:rPr>
              <w:rFonts w:ascii="Times New Roman" w:eastAsia="Times New Roman" w:hAnsi="Times New Roman" w:cs="Times New Roman"/>
              <w:b/>
              <w:bCs/>
              <w:sz w:val="24"/>
              <w:szCs w:val="24"/>
            </w:rPr>
            <w:t>regular progress reports</w:t>
          </w:r>
          <w:r w:rsidRPr="002F39A7">
            <w:rPr>
              <w:rFonts w:ascii="Times New Roman" w:eastAsia="Times New Roman" w:hAnsi="Times New Roman" w:cs="Times New Roman"/>
              <w:sz w:val="24"/>
              <w:szCs w:val="24"/>
            </w:rPr>
            <w:t xml:space="preserve"> to the Ethiopian Flood Management Project (EFMP), including:</w:t>
          </w:r>
        </w:p>
        <w:p w14:paraId="7A57DFB8" w14:textId="77777777" w:rsidR="002F39A7" w:rsidRPr="002F39A7" w:rsidRDefault="002F39A7" w:rsidP="00076A0B">
          <w:pPr>
            <w:numPr>
              <w:ilvl w:val="1"/>
              <w:numId w:val="14"/>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Weekly report</w:t>
          </w:r>
        </w:p>
        <w:p w14:paraId="182E7D2C" w14:textId="77777777" w:rsidR="002F39A7" w:rsidRPr="002F39A7" w:rsidRDefault="002F39A7" w:rsidP="00076A0B">
          <w:pPr>
            <w:numPr>
              <w:ilvl w:val="1"/>
              <w:numId w:val="14"/>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Bi-weekly take-off sheets, signed by both parties, for earth work accompanied by supporting documents such as survey data (Original Ground Level vs. As-Built data)</w:t>
          </w:r>
        </w:p>
        <w:p w14:paraId="4A84C70B" w14:textId="77777777" w:rsidR="002F39A7" w:rsidRPr="002F39A7" w:rsidRDefault="002F39A7" w:rsidP="00076A0B">
          <w:pPr>
            <w:numPr>
              <w:ilvl w:val="1"/>
              <w:numId w:val="14"/>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Monthly progress reports,</w:t>
          </w:r>
        </w:p>
        <w:p w14:paraId="62D4C477" w14:textId="77777777" w:rsidR="002F39A7" w:rsidRPr="002F39A7" w:rsidRDefault="002F39A7" w:rsidP="00076A0B">
          <w:pPr>
            <w:numPr>
              <w:ilvl w:val="1"/>
              <w:numId w:val="14"/>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Quarterly summary reports,</w:t>
          </w:r>
        </w:p>
        <w:p w14:paraId="1781F069" w14:textId="77777777" w:rsidR="002F39A7" w:rsidRPr="002F39A7" w:rsidRDefault="002F39A7" w:rsidP="00076A0B">
          <w:pPr>
            <w:numPr>
              <w:ilvl w:val="1"/>
              <w:numId w:val="14"/>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Special reports as required;</w:t>
          </w:r>
        </w:p>
        <w:p w14:paraId="6EF0A430" w14:textId="77777777" w:rsidR="002F39A7" w:rsidRPr="002F39A7" w:rsidRDefault="002F39A7" w:rsidP="00076A0B">
          <w:pPr>
            <w:numPr>
              <w:ilvl w:val="0"/>
              <w:numId w:val="14"/>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Reports shall cover physical progress, financial status, quality assurance, environmental and social compliance, key challenges, and recommended actions;</w:t>
          </w:r>
        </w:p>
        <w:p w14:paraId="20D7C08C" w14:textId="77777777" w:rsidR="002F39A7" w:rsidRPr="002F39A7" w:rsidRDefault="002F39A7" w:rsidP="00076A0B">
          <w:pPr>
            <w:numPr>
              <w:ilvl w:val="0"/>
              <w:numId w:val="14"/>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Prepare completion reports, including as-built documentation and final technical summaries at the end of the assignment.</w:t>
          </w:r>
        </w:p>
        <w:p w14:paraId="10027F1F" w14:textId="77777777" w:rsidR="002F39A7" w:rsidRPr="002F39A7" w:rsidRDefault="002F39A7" w:rsidP="002F39A7">
          <w:pPr>
            <w:spacing w:before="100" w:beforeAutospacing="1" w:after="100" w:afterAutospacing="1" w:line="360" w:lineRule="auto"/>
            <w:outlineLvl w:val="2"/>
            <w:rPr>
              <w:rFonts w:ascii="Times New Roman" w:eastAsia="Times New Roman" w:hAnsi="Times New Roman" w:cs="Times New Roman"/>
              <w:b/>
              <w:bCs/>
              <w:sz w:val="27"/>
              <w:szCs w:val="27"/>
            </w:rPr>
          </w:pPr>
          <w:bookmarkStart w:id="19" w:name="_Toc223805760"/>
          <w:r w:rsidRPr="002F39A7">
            <w:rPr>
              <w:rFonts w:ascii="Times New Roman" w:eastAsia="Times New Roman" w:hAnsi="Times New Roman" w:cs="Times New Roman"/>
              <w:b/>
              <w:bCs/>
              <w:sz w:val="27"/>
              <w:szCs w:val="27"/>
            </w:rPr>
            <w:t>5.9. Defects Liability Period and Completion</w:t>
          </w:r>
          <w:bookmarkEnd w:id="19"/>
        </w:p>
        <w:p w14:paraId="4AD38DF2" w14:textId="77777777" w:rsidR="002F39A7" w:rsidRPr="002F39A7" w:rsidRDefault="002F39A7" w:rsidP="00076A0B">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 xml:space="preserve">Supervise works during the </w:t>
          </w:r>
          <w:r w:rsidRPr="002F39A7">
            <w:rPr>
              <w:rFonts w:ascii="Times New Roman" w:eastAsia="Times New Roman" w:hAnsi="Times New Roman" w:cs="Times New Roman"/>
              <w:b/>
              <w:bCs/>
              <w:sz w:val="24"/>
              <w:szCs w:val="24"/>
            </w:rPr>
            <w:t>Defects Liability Period</w:t>
          </w:r>
          <w:r w:rsidRPr="002F39A7">
            <w:rPr>
              <w:rFonts w:ascii="Times New Roman" w:eastAsia="Times New Roman" w:hAnsi="Times New Roman" w:cs="Times New Roman"/>
              <w:sz w:val="24"/>
              <w:szCs w:val="24"/>
            </w:rPr>
            <w:t>, including inspection of reported defects and verification of corrective actions;</w:t>
          </w:r>
        </w:p>
        <w:p w14:paraId="30F953E8" w14:textId="77777777" w:rsidR="002F39A7" w:rsidRPr="002F39A7" w:rsidRDefault="002F39A7" w:rsidP="00076A0B">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Verify completion of outstanding works and certify issuance of completion and defects liability certificates;</w:t>
          </w:r>
        </w:p>
        <w:p w14:paraId="6814C0B3" w14:textId="77777777" w:rsidR="002F39A7" w:rsidRPr="002F39A7" w:rsidRDefault="002F39A7" w:rsidP="00076A0B">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Support the Client during final handover of the completed structures</w:t>
          </w:r>
          <w:r w:rsidRPr="002F39A7">
            <w:rPr>
              <w:rFonts w:ascii="Times New Roman" w:hAnsi="Times New Roman" w:cs="Times New Roman"/>
              <w:sz w:val="24"/>
              <w:szCs w:val="24"/>
            </w:rPr>
            <w:t>.</w:t>
          </w:r>
        </w:p>
        <w:p w14:paraId="7F316F8F" w14:textId="77777777" w:rsidR="002F39A7" w:rsidRPr="002F39A7" w:rsidRDefault="002F39A7" w:rsidP="002F39A7">
          <w:pPr>
            <w:spacing w:after="0" w:line="240" w:lineRule="auto"/>
            <w:rPr>
              <w:rFonts w:ascii="Times New Roman" w:hAnsi="Times New Roman" w:cs="Times New Roman"/>
              <w:sz w:val="24"/>
              <w:szCs w:val="24"/>
            </w:rPr>
          </w:pPr>
        </w:p>
        <w:p w14:paraId="2691CDAB" w14:textId="77777777" w:rsidR="002F39A7" w:rsidRPr="002F39A7" w:rsidRDefault="002F39A7" w:rsidP="002F39A7">
          <w:pPr>
            <w:spacing w:after="0" w:line="240" w:lineRule="auto"/>
            <w:rPr>
              <w:rFonts w:ascii="Times New Roman" w:hAnsi="Times New Roman" w:cs="Times New Roman"/>
              <w:sz w:val="24"/>
              <w:szCs w:val="24"/>
            </w:rPr>
          </w:pPr>
        </w:p>
        <w:p w14:paraId="428BD164" w14:textId="77777777" w:rsidR="002F39A7" w:rsidRPr="002F39A7" w:rsidRDefault="002F39A7" w:rsidP="002F39A7">
          <w:pPr>
            <w:spacing w:after="0" w:line="240" w:lineRule="auto"/>
            <w:rPr>
              <w:rFonts w:ascii="Times New Roman" w:hAnsi="Times New Roman" w:cs="Times New Roman"/>
              <w:sz w:val="24"/>
              <w:szCs w:val="24"/>
            </w:rPr>
          </w:pPr>
        </w:p>
        <w:p w14:paraId="08ECD2FB" w14:textId="77777777" w:rsidR="002F39A7" w:rsidRPr="002F39A7" w:rsidRDefault="002F39A7" w:rsidP="002F39A7">
          <w:pPr>
            <w:spacing w:after="0" w:line="240" w:lineRule="auto"/>
            <w:rPr>
              <w:rFonts w:ascii="Times New Roman" w:hAnsi="Times New Roman" w:cs="Times New Roman"/>
              <w:sz w:val="24"/>
              <w:szCs w:val="24"/>
            </w:rPr>
          </w:pPr>
        </w:p>
        <w:p w14:paraId="00669F02" w14:textId="77777777" w:rsidR="002F39A7" w:rsidRPr="002F39A7" w:rsidRDefault="002F39A7" w:rsidP="002F39A7">
          <w:pPr>
            <w:spacing w:after="0" w:line="240" w:lineRule="auto"/>
            <w:rPr>
              <w:rFonts w:ascii="Times New Roman" w:hAnsi="Times New Roman" w:cs="Times New Roman"/>
              <w:sz w:val="24"/>
              <w:szCs w:val="24"/>
            </w:rPr>
          </w:pPr>
        </w:p>
        <w:p w14:paraId="7BEECF90" w14:textId="77777777" w:rsidR="002F39A7" w:rsidRPr="002F39A7" w:rsidRDefault="002F39A7" w:rsidP="002F39A7">
          <w:pPr>
            <w:spacing w:after="0" w:line="240" w:lineRule="auto"/>
            <w:rPr>
              <w:rFonts w:ascii="Times New Roman" w:hAnsi="Times New Roman" w:cs="Times New Roman"/>
              <w:sz w:val="24"/>
              <w:szCs w:val="24"/>
            </w:rPr>
          </w:pPr>
        </w:p>
        <w:p w14:paraId="139DBE3A" w14:textId="77777777" w:rsidR="002F39A7" w:rsidRPr="002F39A7" w:rsidRDefault="002F39A7" w:rsidP="002F39A7">
          <w:pPr>
            <w:spacing w:after="0" w:line="240" w:lineRule="auto"/>
            <w:rPr>
              <w:rFonts w:ascii="Times New Roman" w:hAnsi="Times New Roman" w:cs="Times New Roman"/>
              <w:sz w:val="24"/>
              <w:szCs w:val="24"/>
            </w:rPr>
          </w:pPr>
        </w:p>
        <w:p w14:paraId="25978320" w14:textId="77777777" w:rsidR="002F39A7" w:rsidRPr="002F39A7" w:rsidRDefault="002F39A7" w:rsidP="002F39A7">
          <w:pPr>
            <w:spacing w:after="0" w:line="240" w:lineRule="auto"/>
            <w:rPr>
              <w:rFonts w:ascii="Times New Roman" w:hAnsi="Times New Roman" w:cs="Times New Roman"/>
              <w:sz w:val="24"/>
              <w:szCs w:val="24"/>
            </w:rPr>
          </w:pPr>
        </w:p>
        <w:p w14:paraId="408E241D" w14:textId="77777777" w:rsidR="002F39A7" w:rsidRPr="002F39A7" w:rsidRDefault="002F39A7" w:rsidP="002F39A7">
          <w:pPr>
            <w:spacing w:after="0" w:line="240" w:lineRule="auto"/>
            <w:rPr>
              <w:rFonts w:ascii="Times New Roman" w:hAnsi="Times New Roman" w:cs="Times New Roman"/>
              <w:sz w:val="24"/>
              <w:szCs w:val="24"/>
            </w:rPr>
          </w:pPr>
        </w:p>
        <w:p w14:paraId="280C3CEF" w14:textId="77777777" w:rsidR="002F39A7" w:rsidRPr="002F39A7" w:rsidRDefault="002F39A7" w:rsidP="002F39A7">
          <w:pPr>
            <w:spacing w:after="0" w:line="240" w:lineRule="auto"/>
            <w:rPr>
              <w:rFonts w:ascii="Times New Roman" w:hAnsi="Times New Roman" w:cs="Times New Roman"/>
              <w:sz w:val="24"/>
              <w:szCs w:val="24"/>
            </w:rPr>
          </w:pPr>
        </w:p>
        <w:p w14:paraId="788A72D7" w14:textId="77777777" w:rsidR="002F39A7" w:rsidRPr="002F39A7" w:rsidRDefault="002F39A7" w:rsidP="002F39A7">
          <w:pPr>
            <w:spacing w:after="0" w:line="240" w:lineRule="auto"/>
            <w:rPr>
              <w:rFonts w:ascii="Times New Roman" w:hAnsi="Times New Roman" w:cs="Times New Roman"/>
              <w:sz w:val="24"/>
              <w:szCs w:val="24"/>
            </w:rPr>
          </w:pPr>
        </w:p>
        <w:p w14:paraId="72649006" w14:textId="77777777" w:rsidR="002F39A7" w:rsidRPr="002F39A7" w:rsidRDefault="002F39A7" w:rsidP="002F39A7">
          <w:pPr>
            <w:spacing w:after="0" w:line="240" w:lineRule="auto"/>
            <w:rPr>
              <w:rFonts w:ascii="Times New Roman" w:hAnsi="Times New Roman" w:cs="Times New Roman"/>
              <w:sz w:val="24"/>
              <w:szCs w:val="24"/>
            </w:rPr>
          </w:pPr>
        </w:p>
        <w:p w14:paraId="16F62201" w14:textId="77777777" w:rsidR="002F39A7" w:rsidRPr="002F39A7" w:rsidRDefault="002F39A7" w:rsidP="002F39A7">
          <w:pPr>
            <w:spacing w:after="0" w:line="240" w:lineRule="auto"/>
            <w:rPr>
              <w:rFonts w:ascii="Times New Roman" w:hAnsi="Times New Roman" w:cs="Times New Roman"/>
              <w:sz w:val="24"/>
              <w:szCs w:val="24"/>
            </w:rPr>
          </w:pPr>
        </w:p>
        <w:p w14:paraId="7B834286" w14:textId="77777777" w:rsidR="002F39A7" w:rsidRPr="002F39A7" w:rsidRDefault="002F39A7" w:rsidP="002F39A7">
          <w:pPr>
            <w:spacing w:after="0" w:line="240" w:lineRule="auto"/>
            <w:rPr>
              <w:rFonts w:ascii="Times New Roman" w:hAnsi="Times New Roman" w:cs="Times New Roman"/>
              <w:sz w:val="24"/>
              <w:szCs w:val="24"/>
            </w:rPr>
          </w:pPr>
        </w:p>
        <w:p w14:paraId="759BF76D" w14:textId="77777777" w:rsidR="002F39A7" w:rsidRPr="002F39A7" w:rsidRDefault="002F39A7" w:rsidP="002F39A7">
          <w:pPr>
            <w:spacing w:after="0" w:line="240" w:lineRule="auto"/>
            <w:rPr>
              <w:rFonts w:ascii="Times New Roman" w:hAnsi="Times New Roman" w:cs="Times New Roman"/>
              <w:sz w:val="24"/>
              <w:szCs w:val="24"/>
            </w:rPr>
          </w:pPr>
        </w:p>
        <w:p w14:paraId="7B700E66" w14:textId="42B6FF37" w:rsidR="002F39A7" w:rsidRPr="002F39A7" w:rsidRDefault="002F39A7" w:rsidP="00076A0B">
          <w:pPr>
            <w:widowControl w:val="0"/>
            <w:numPr>
              <w:ilvl w:val="0"/>
              <w:numId w:val="5"/>
            </w:numPr>
            <w:tabs>
              <w:tab w:val="left" w:pos="991"/>
            </w:tabs>
            <w:autoSpaceDE w:val="0"/>
            <w:autoSpaceDN w:val="0"/>
            <w:spacing w:before="138" w:after="0" w:line="360" w:lineRule="auto"/>
            <w:outlineLvl w:val="0"/>
            <w:rPr>
              <w:rFonts w:ascii="Times New Roman" w:eastAsia="Times New Roman" w:hAnsi="Times New Roman" w:cs="Times New Roman"/>
              <w:b/>
              <w:bCs/>
              <w:color w:val="000000" w:themeColor="text1"/>
              <w:sz w:val="28"/>
              <w:szCs w:val="28"/>
              <w:lang w:val="en-GB"/>
            </w:rPr>
          </w:pPr>
          <w:bookmarkStart w:id="20" w:name="_Toc223805761"/>
          <w:r w:rsidRPr="002F39A7">
            <w:rPr>
              <w:rFonts w:ascii="Times New Roman" w:eastAsia="Times New Roman" w:hAnsi="Times New Roman" w:cs="Times New Roman"/>
              <w:b/>
              <w:bCs/>
              <w:color w:val="000000" w:themeColor="text1"/>
              <w:sz w:val="28"/>
              <w:szCs w:val="28"/>
              <w:lang w:val="en-GB"/>
            </w:rPr>
            <w:lastRenderedPageBreak/>
            <w:t>Staffing Requirements</w:t>
          </w:r>
          <w:bookmarkEnd w:id="20"/>
        </w:p>
        <w:p w14:paraId="14E55E5C" w14:textId="77777777" w:rsidR="002F39A7" w:rsidRPr="002F39A7" w:rsidRDefault="002F39A7" w:rsidP="002F39A7">
          <w:pPr>
            <w:rPr>
              <w:rFonts w:ascii="Times New Roman" w:eastAsia="Calibri" w:hAnsi="Times New Roman" w:cs="Times New Roman"/>
              <w:b/>
              <w:iCs/>
              <w:szCs w:val="18"/>
              <w:lang w:val="en-GB" w:eastAsia="en-GB"/>
            </w:rPr>
          </w:pPr>
          <w:r w:rsidRPr="002F39A7">
            <w:rPr>
              <w:rFonts w:ascii="Times New Roman" w:eastAsia="Calibri" w:hAnsi="Times New Roman" w:cs="Times New Roman"/>
              <w:b/>
              <w:iCs/>
              <w:szCs w:val="18"/>
              <w:lang w:val="en-GB" w:eastAsia="en-GB"/>
            </w:rPr>
            <w:t>Table 6.1: Key Staff Qualification, Experience, and Input</w:t>
          </w:r>
        </w:p>
        <w:tbl>
          <w:tblPr>
            <w:tblW w:w="10500" w:type="dxa"/>
            <w:tblInd w:w="93" w:type="dxa"/>
            <w:tblLook w:val="04A0" w:firstRow="1" w:lastRow="0" w:firstColumn="1" w:lastColumn="0" w:noHBand="0" w:noVBand="1"/>
          </w:tblPr>
          <w:tblGrid>
            <w:gridCol w:w="961"/>
            <w:gridCol w:w="1533"/>
            <w:gridCol w:w="1112"/>
            <w:gridCol w:w="2232"/>
            <w:gridCol w:w="2941"/>
            <w:gridCol w:w="1721"/>
          </w:tblGrid>
          <w:tr w:rsidR="002F39A7" w:rsidRPr="002F39A7" w14:paraId="027F00E7" w14:textId="77777777" w:rsidTr="003C2C4E">
            <w:trPr>
              <w:trHeight w:val="936"/>
              <w:tblHeader/>
            </w:trPr>
            <w:tc>
              <w:tcPr>
                <w:tcW w:w="961"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E61BA47" w14:textId="77777777" w:rsidR="002F39A7" w:rsidRPr="002F39A7" w:rsidRDefault="002F39A7" w:rsidP="002F39A7">
                <w:pPr>
                  <w:spacing w:after="0" w:line="240" w:lineRule="auto"/>
                  <w:rPr>
                    <w:rFonts w:ascii="Times New Roman" w:eastAsia="Times New Roman" w:hAnsi="Times New Roman" w:cs="Times New Roman"/>
                    <w:b/>
                    <w:bCs/>
                    <w:color w:val="000000"/>
                  </w:rPr>
                </w:pPr>
                <w:r w:rsidRPr="002F39A7">
                  <w:rPr>
                    <w:rFonts w:ascii="Times New Roman" w:eastAsia="Times New Roman" w:hAnsi="Times New Roman" w:cs="Times New Roman"/>
                    <w:b/>
                    <w:bCs/>
                    <w:color w:val="000000"/>
                  </w:rPr>
                  <w:t>No.</w:t>
                </w:r>
              </w:p>
            </w:tc>
            <w:tc>
              <w:tcPr>
                <w:tcW w:w="1537" w:type="dxa"/>
                <w:tcBorders>
                  <w:top w:val="single" w:sz="4" w:space="0" w:color="auto"/>
                  <w:left w:val="nil"/>
                  <w:bottom w:val="single" w:sz="4" w:space="0" w:color="auto"/>
                  <w:right w:val="single" w:sz="4" w:space="0" w:color="auto"/>
                </w:tcBorders>
                <w:shd w:val="clear" w:color="000000" w:fill="BFBFBF"/>
                <w:vAlign w:val="center"/>
                <w:hideMark/>
              </w:tcPr>
              <w:p w14:paraId="4633FAE0" w14:textId="77777777" w:rsidR="002F39A7" w:rsidRPr="002F39A7" w:rsidRDefault="002F39A7" w:rsidP="002F39A7">
                <w:pPr>
                  <w:spacing w:after="0" w:line="240" w:lineRule="auto"/>
                  <w:jc w:val="center"/>
                  <w:rPr>
                    <w:rFonts w:ascii="Times New Roman" w:eastAsia="Times New Roman" w:hAnsi="Times New Roman" w:cs="Times New Roman"/>
                    <w:b/>
                    <w:bCs/>
                    <w:color w:val="000000"/>
                  </w:rPr>
                </w:pPr>
                <w:r w:rsidRPr="002F39A7">
                  <w:rPr>
                    <w:rFonts w:ascii="Times New Roman" w:eastAsia="Times New Roman" w:hAnsi="Times New Roman" w:cs="Times New Roman"/>
                    <w:b/>
                    <w:bCs/>
                    <w:color w:val="000000"/>
                  </w:rPr>
                  <w:t>Position</w:t>
                </w:r>
              </w:p>
            </w:tc>
            <w:tc>
              <w:tcPr>
                <w:tcW w:w="1256" w:type="dxa"/>
                <w:tcBorders>
                  <w:top w:val="single" w:sz="4" w:space="0" w:color="auto"/>
                  <w:left w:val="nil"/>
                  <w:bottom w:val="single" w:sz="4" w:space="0" w:color="auto"/>
                  <w:right w:val="single" w:sz="4" w:space="0" w:color="auto"/>
                </w:tcBorders>
                <w:shd w:val="clear" w:color="000000" w:fill="BFBFBF"/>
                <w:vAlign w:val="center"/>
                <w:hideMark/>
              </w:tcPr>
              <w:p w14:paraId="532C4F59" w14:textId="77777777" w:rsidR="002F39A7" w:rsidRPr="002F39A7" w:rsidRDefault="002F39A7" w:rsidP="002F39A7">
                <w:pPr>
                  <w:spacing w:after="0" w:line="240" w:lineRule="auto"/>
                  <w:jc w:val="right"/>
                  <w:rPr>
                    <w:rFonts w:ascii="Times New Roman" w:eastAsia="Times New Roman" w:hAnsi="Times New Roman" w:cs="Times New Roman"/>
                    <w:b/>
                    <w:bCs/>
                    <w:color w:val="000000"/>
                  </w:rPr>
                </w:pPr>
                <w:r w:rsidRPr="002F39A7">
                  <w:rPr>
                    <w:rFonts w:ascii="Times New Roman" w:eastAsia="Times New Roman" w:hAnsi="Times New Roman" w:cs="Times New Roman"/>
                    <w:b/>
                    <w:bCs/>
                    <w:color w:val="000000"/>
                  </w:rPr>
                  <w:t>No. of Staff</w:t>
                </w:r>
              </w:p>
            </w:tc>
            <w:tc>
              <w:tcPr>
                <w:tcW w:w="1457" w:type="dxa"/>
                <w:tcBorders>
                  <w:top w:val="single" w:sz="4" w:space="0" w:color="auto"/>
                  <w:left w:val="nil"/>
                  <w:bottom w:val="single" w:sz="4" w:space="0" w:color="auto"/>
                  <w:right w:val="single" w:sz="4" w:space="0" w:color="auto"/>
                </w:tcBorders>
                <w:shd w:val="clear" w:color="000000" w:fill="BFBFBF"/>
                <w:vAlign w:val="center"/>
                <w:hideMark/>
              </w:tcPr>
              <w:p w14:paraId="65ECD95A" w14:textId="77777777" w:rsidR="002F39A7" w:rsidRPr="002F39A7" w:rsidRDefault="002F39A7" w:rsidP="002F39A7">
                <w:pPr>
                  <w:spacing w:after="0" w:line="240" w:lineRule="auto"/>
                  <w:jc w:val="center"/>
                  <w:rPr>
                    <w:rFonts w:ascii="Times New Roman" w:eastAsia="Times New Roman" w:hAnsi="Times New Roman" w:cs="Times New Roman"/>
                    <w:b/>
                    <w:bCs/>
                    <w:color w:val="000000"/>
                  </w:rPr>
                </w:pPr>
                <w:r w:rsidRPr="002F39A7">
                  <w:rPr>
                    <w:rFonts w:ascii="Times New Roman" w:eastAsia="Times New Roman" w:hAnsi="Times New Roman" w:cs="Times New Roman"/>
                    <w:b/>
                    <w:bCs/>
                    <w:color w:val="000000"/>
                  </w:rPr>
                  <w:t>Minimum Qualification</w:t>
                </w:r>
              </w:p>
            </w:tc>
            <w:tc>
              <w:tcPr>
                <w:tcW w:w="3361" w:type="dxa"/>
                <w:tcBorders>
                  <w:top w:val="single" w:sz="4" w:space="0" w:color="auto"/>
                  <w:left w:val="nil"/>
                  <w:bottom w:val="single" w:sz="4" w:space="0" w:color="auto"/>
                  <w:right w:val="single" w:sz="4" w:space="0" w:color="auto"/>
                </w:tcBorders>
                <w:shd w:val="clear" w:color="000000" w:fill="BFBFBF"/>
                <w:vAlign w:val="center"/>
                <w:hideMark/>
              </w:tcPr>
              <w:p w14:paraId="4A5B5199" w14:textId="77777777" w:rsidR="002F39A7" w:rsidRPr="002F39A7" w:rsidRDefault="002F39A7" w:rsidP="002F39A7">
                <w:pPr>
                  <w:spacing w:after="0" w:line="240" w:lineRule="auto"/>
                  <w:jc w:val="center"/>
                  <w:rPr>
                    <w:rFonts w:ascii="Times New Roman" w:eastAsia="Times New Roman" w:hAnsi="Times New Roman" w:cs="Times New Roman"/>
                    <w:b/>
                    <w:bCs/>
                    <w:color w:val="000000"/>
                  </w:rPr>
                </w:pPr>
                <w:r w:rsidRPr="002F39A7">
                  <w:rPr>
                    <w:rFonts w:ascii="Times New Roman" w:eastAsia="Times New Roman" w:hAnsi="Times New Roman" w:cs="Times New Roman"/>
                    <w:b/>
                    <w:bCs/>
                    <w:color w:val="000000"/>
                  </w:rPr>
                  <w:t>Relevant Experience</w:t>
                </w:r>
              </w:p>
            </w:tc>
            <w:tc>
              <w:tcPr>
                <w:tcW w:w="1928" w:type="dxa"/>
                <w:tcBorders>
                  <w:top w:val="single" w:sz="4" w:space="0" w:color="auto"/>
                  <w:left w:val="nil"/>
                  <w:bottom w:val="single" w:sz="4" w:space="0" w:color="auto"/>
                  <w:right w:val="single" w:sz="4" w:space="0" w:color="auto"/>
                </w:tcBorders>
                <w:shd w:val="clear" w:color="000000" w:fill="BFBFBF"/>
                <w:vAlign w:val="center"/>
                <w:hideMark/>
              </w:tcPr>
              <w:p w14:paraId="2C5636BF" w14:textId="77777777" w:rsidR="002F39A7" w:rsidRPr="002F39A7" w:rsidRDefault="002F39A7" w:rsidP="002F39A7">
                <w:pPr>
                  <w:spacing w:after="0" w:line="240" w:lineRule="auto"/>
                  <w:jc w:val="right"/>
                  <w:rPr>
                    <w:rFonts w:ascii="Times New Roman" w:eastAsia="Times New Roman" w:hAnsi="Times New Roman" w:cs="Times New Roman"/>
                    <w:b/>
                    <w:bCs/>
                    <w:color w:val="000000"/>
                  </w:rPr>
                </w:pPr>
                <w:r w:rsidRPr="002F39A7">
                  <w:rPr>
                    <w:rFonts w:ascii="Times New Roman" w:eastAsia="Times New Roman" w:hAnsi="Times New Roman" w:cs="Times New Roman"/>
                    <w:b/>
                    <w:bCs/>
                    <w:color w:val="000000"/>
                  </w:rPr>
                  <w:t>Input / Duration (Months)</w:t>
                </w:r>
              </w:p>
            </w:tc>
          </w:tr>
          <w:tr w:rsidR="002F39A7" w:rsidRPr="002F39A7" w14:paraId="402AF683" w14:textId="77777777" w:rsidTr="003C2C4E">
            <w:trPr>
              <w:trHeight w:val="2496"/>
            </w:trPr>
            <w:tc>
              <w:tcPr>
                <w:tcW w:w="961" w:type="dxa"/>
                <w:tcBorders>
                  <w:top w:val="nil"/>
                  <w:left w:val="single" w:sz="4" w:space="0" w:color="auto"/>
                  <w:bottom w:val="single" w:sz="4" w:space="0" w:color="auto"/>
                  <w:right w:val="single" w:sz="4" w:space="0" w:color="auto"/>
                </w:tcBorders>
                <w:noWrap/>
                <w:vAlign w:val="bottom"/>
                <w:hideMark/>
              </w:tcPr>
              <w:p w14:paraId="5D524448" w14:textId="77777777" w:rsidR="002F39A7" w:rsidRPr="002F39A7" w:rsidRDefault="002F39A7" w:rsidP="002F39A7">
                <w:pPr>
                  <w:spacing w:after="0" w:line="240" w:lineRule="auto"/>
                  <w:jc w:val="right"/>
                  <w:rPr>
                    <w:rFonts w:ascii="Times New Roman" w:eastAsia="Times New Roman" w:hAnsi="Times New Roman" w:cs="Times New Roman"/>
                    <w:color w:val="000000"/>
                  </w:rPr>
                </w:pPr>
                <w:r w:rsidRPr="002F39A7">
                  <w:rPr>
                    <w:rFonts w:ascii="Times New Roman" w:eastAsia="Times New Roman" w:hAnsi="Times New Roman" w:cs="Times New Roman"/>
                    <w:color w:val="000000"/>
                  </w:rPr>
                  <w:t>1</w:t>
                </w:r>
              </w:p>
            </w:tc>
            <w:tc>
              <w:tcPr>
                <w:tcW w:w="1537" w:type="dxa"/>
                <w:tcBorders>
                  <w:top w:val="nil"/>
                  <w:left w:val="nil"/>
                  <w:bottom w:val="single" w:sz="4" w:space="0" w:color="auto"/>
                  <w:right w:val="single" w:sz="4" w:space="0" w:color="auto"/>
                </w:tcBorders>
                <w:vAlign w:val="center"/>
                <w:hideMark/>
              </w:tcPr>
              <w:p w14:paraId="38125800" w14:textId="77777777" w:rsidR="002F39A7" w:rsidRPr="002F39A7" w:rsidRDefault="002F39A7" w:rsidP="002F39A7">
                <w:pPr>
                  <w:spacing w:after="0" w:line="240" w:lineRule="auto"/>
                  <w:rPr>
                    <w:rFonts w:ascii="Times New Roman" w:eastAsia="Times New Roman" w:hAnsi="Times New Roman" w:cs="Times New Roman"/>
                    <w:color w:val="000000"/>
                  </w:rPr>
                </w:pPr>
                <w:r w:rsidRPr="002F39A7">
                  <w:rPr>
                    <w:rFonts w:ascii="Times New Roman" w:eastAsia="Times New Roman" w:hAnsi="Times New Roman" w:cs="Times New Roman"/>
                    <w:color w:val="000000"/>
                  </w:rPr>
                  <w:t>Resident Engineer (Team Leader &amp; Contract Specialist)</w:t>
                </w:r>
              </w:p>
            </w:tc>
            <w:tc>
              <w:tcPr>
                <w:tcW w:w="1256" w:type="dxa"/>
                <w:tcBorders>
                  <w:top w:val="nil"/>
                  <w:left w:val="nil"/>
                  <w:bottom w:val="single" w:sz="4" w:space="0" w:color="auto"/>
                  <w:right w:val="single" w:sz="4" w:space="0" w:color="auto"/>
                </w:tcBorders>
                <w:vAlign w:val="center"/>
                <w:hideMark/>
              </w:tcPr>
              <w:p w14:paraId="32C6BA50" w14:textId="77777777" w:rsidR="002F39A7" w:rsidRPr="002F39A7" w:rsidRDefault="002F39A7" w:rsidP="002F39A7">
                <w:pPr>
                  <w:spacing w:after="0" w:line="240" w:lineRule="auto"/>
                  <w:jc w:val="right"/>
                  <w:rPr>
                    <w:rFonts w:ascii="Times New Roman" w:eastAsia="Times New Roman" w:hAnsi="Times New Roman" w:cs="Times New Roman"/>
                    <w:color w:val="000000"/>
                  </w:rPr>
                </w:pPr>
                <w:r w:rsidRPr="002F39A7">
                  <w:rPr>
                    <w:rFonts w:ascii="Times New Roman" w:eastAsia="Times New Roman" w:hAnsi="Times New Roman" w:cs="Times New Roman"/>
                    <w:color w:val="000000"/>
                  </w:rPr>
                  <w:t>1</w:t>
                </w:r>
              </w:p>
            </w:tc>
            <w:tc>
              <w:tcPr>
                <w:tcW w:w="1457" w:type="dxa"/>
                <w:tcBorders>
                  <w:top w:val="nil"/>
                  <w:left w:val="nil"/>
                  <w:bottom w:val="single" w:sz="4" w:space="0" w:color="auto"/>
                  <w:right w:val="single" w:sz="4" w:space="0" w:color="auto"/>
                </w:tcBorders>
                <w:vAlign w:val="center"/>
                <w:hideMark/>
              </w:tcPr>
              <w:p w14:paraId="0CE65F64" w14:textId="77777777" w:rsidR="002F39A7" w:rsidRPr="002F39A7" w:rsidRDefault="002F39A7" w:rsidP="002F39A7">
                <w:pPr>
                  <w:spacing w:after="0" w:line="240" w:lineRule="auto"/>
                  <w:rPr>
                    <w:rFonts w:ascii="Times New Roman" w:eastAsia="Times New Roman" w:hAnsi="Times New Roman" w:cs="Times New Roman"/>
                    <w:color w:val="000000"/>
                  </w:rPr>
                </w:pPr>
                <w:r w:rsidRPr="002F39A7">
                  <w:rPr>
                    <w:rFonts w:ascii="Times New Roman" w:eastAsia="Times New Roman" w:hAnsi="Times New Roman" w:cs="Times New Roman"/>
                    <w:color w:val="000000"/>
                  </w:rPr>
                  <w:t xml:space="preserve">MSc/BSC in Civil / Hydraulic / Water Resources </w:t>
                </w:r>
                <w:proofErr w:type="spellStart"/>
                <w:r w:rsidRPr="002F39A7">
                  <w:rPr>
                    <w:rFonts w:ascii="Times New Roman" w:eastAsia="Times New Roman" w:hAnsi="Times New Roman" w:cs="Times New Roman"/>
                    <w:color w:val="000000"/>
                  </w:rPr>
                  <w:t>Engineering,or</w:t>
                </w:r>
                <w:proofErr w:type="spellEnd"/>
                <w:r w:rsidRPr="002F39A7">
                  <w:rPr>
                    <w:rFonts w:ascii="Times New Roman" w:eastAsia="Times New Roman" w:hAnsi="Times New Roman" w:cs="Times New Roman"/>
                    <w:color w:val="000000"/>
                  </w:rPr>
                  <w:t xml:space="preserve"> related field</w:t>
                </w:r>
              </w:p>
            </w:tc>
            <w:tc>
              <w:tcPr>
                <w:tcW w:w="3361" w:type="dxa"/>
                <w:tcBorders>
                  <w:top w:val="nil"/>
                  <w:left w:val="nil"/>
                  <w:bottom w:val="single" w:sz="4" w:space="0" w:color="auto"/>
                  <w:right w:val="single" w:sz="4" w:space="0" w:color="auto"/>
                </w:tcBorders>
                <w:vAlign w:val="center"/>
                <w:hideMark/>
              </w:tcPr>
              <w:p w14:paraId="7CE62803" w14:textId="77777777" w:rsidR="002F39A7" w:rsidRPr="002F39A7" w:rsidRDefault="002F39A7" w:rsidP="002F39A7">
                <w:pPr>
                  <w:spacing w:after="0" w:line="240" w:lineRule="auto"/>
                  <w:jc w:val="both"/>
                  <w:rPr>
                    <w:rFonts w:ascii="Times New Roman" w:eastAsia="Times New Roman" w:hAnsi="Times New Roman" w:cs="Times New Roman"/>
                    <w:color w:val="000000"/>
                  </w:rPr>
                </w:pPr>
                <w:r w:rsidRPr="002F39A7">
                  <w:rPr>
                    <w:rFonts w:ascii="Times New Roman" w:eastAsia="Times New Roman" w:hAnsi="Times New Roman" w:cs="Times New Roman"/>
                    <w:color w:val="000000"/>
                  </w:rPr>
                  <w:t>Minimum 10/12 years of professional experience in flood protection, river engineering, or related infrastructure projects, including at least 4 years in construction supervision and strong experience with World Bank Projects</w:t>
                </w:r>
              </w:p>
            </w:tc>
            <w:tc>
              <w:tcPr>
                <w:tcW w:w="1928" w:type="dxa"/>
                <w:tcBorders>
                  <w:top w:val="nil"/>
                  <w:left w:val="nil"/>
                  <w:bottom w:val="single" w:sz="4" w:space="0" w:color="auto"/>
                  <w:right w:val="single" w:sz="4" w:space="0" w:color="auto"/>
                </w:tcBorders>
                <w:vAlign w:val="center"/>
                <w:hideMark/>
              </w:tcPr>
              <w:p w14:paraId="2499ED22" w14:textId="77777777" w:rsidR="002F39A7" w:rsidRPr="002F39A7" w:rsidRDefault="002F39A7" w:rsidP="002F39A7">
                <w:pPr>
                  <w:spacing w:after="0" w:line="240" w:lineRule="auto"/>
                  <w:jc w:val="right"/>
                  <w:rPr>
                    <w:rFonts w:ascii="Times New Roman" w:eastAsia="Times New Roman" w:hAnsi="Times New Roman" w:cs="Times New Roman"/>
                    <w:color w:val="000000"/>
                  </w:rPr>
                </w:pPr>
                <w:r w:rsidRPr="002F39A7">
                  <w:rPr>
                    <w:rFonts w:ascii="Times New Roman" w:eastAsia="Times New Roman" w:hAnsi="Times New Roman" w:cs="Times New Roman"/>
                    <w:color w:val="000000"/>
                  </w:rPr>
                  <w:t>10</w:t>
                </w:r>
              </w:p>
            </w:tc>
          </w:tr>
          <w:tr w:rsidR="002F39A7" w:rsidRPr="002F39A7" w14:paraId="296F660B" w14:textId="77777777" w:rsidTr="003C2C4E">
            <w:trPr>
              <w:trHeight w:val="1872"/>
            </w:trPr>
            <w:tc>
              <w:tcPr>
                <w:tcW w:w="961" w:type="dxa"/>
                <w:tcBorders>
                  <w:top w:val="nil"/>
                  <w:left w:val="single" w:sz="4" w:space="0" w:color="auto"/>
                  <w:bottom w:val="single" w:sz="4" w:space="0" w:color="auto"/>
                  <w:right w:val="single" w:sz="4" w:space="0" w:color="auto"/>
                </w:tcBorders>
                <w:noWrap/>
                <w:vAlign w:val="bottom"/>
                <w:hideMark/>
              </w:tcPr>
              <w:p w14:paraId="4B3FCC2B" w14:textId="77777777" w:rsidR="002F39A7" w:rsidRPr="002F39A7" w:rsidRDefault="002F39A7" w:rsidP="002F39A7">
                <w:pPr>
                  <w:spacing w:after="0" w:line="240" w:lineRule="auto"/>
                  <w:jc w:val="right"/>
                  <w:rPr>
                    <w:rFonts w:ascii="Times New Roman" w:eastAsia="Times New Roman" w:hAnsi="Times New Roman" w:cs="Times New Roman"/>
                    <w:color w:val="000000"/>
                  </w:rPr>
                </w:pPr>
                <w:r w:rsidRPr="002F39A7">
                  <w:rPr>
                    <w:rFonts w:ascii="Times New Roman" w:eastAsia="Times New Roman" w:hAnsi="Times New Roman" w:cs="Times New Roman"/>
                    <w:color w:val="000000"/>
                  </w:rPr>
                  <w:t>2</w:t>
                </w:r>
              </w:p>
            </w:tc>
            <w:tc>
              <w:tcPr>
                <w:tcW w:w="1537" w:type="dxa"/>
                <w:tcBorders>
                  <w:top w:val="nil"/>
                  <w:left w:val="nil"/>
                  <w:bottom w:val="single" w:sz="4" w:space="0" w:color="auto"/>
                  <w:right w:val="single" w:sz="4" w:space="0" w:color="auto"/>
                </w:tcBorders>
                <w:vAlign w:val="center"/>
                <w:hideMark/>
              </w:tcPr>
              <w:p w14:paraId="69885985" w14:textId="77777777" w:rsidR="002F39A7" w:rsidRPr="002F39A7" w:rsidRDefault="002F39A7" w:rsidP="002F39A7">
                <w:pPr>
                  <w:spacing w:after="0" w:line="240" w:lineRule="auto"/>
                  <w:rPr>
                    <w:rFonts w:ascii="Times New Roman" w:eastAsia="Times New Roman" w:hAnsi="Times New Roman" w:cs="Times New Roman"/>
                    <w:color w:val="000000"/>
                  </w:rPr>
                </w:pPr>
                <w:r w:rsidRPr="002F39A7">
                  <w:rPr>
                    <w:rFonts w:ascii="Times New Roman" w:eastAsia="Times New Roman" w:hAnsi="Times New Roman" w:cs="Times New Roman"/>
                    <w:color w:val="000000"/>
                  </w:rPr>
                  <w:t>Site Engineer</w:t>
                </w:r>
              </w:p>
            </w:tc>
            <w:tc>
              <w:tcPr>
                <w:tcW w:w="1256" w:type="dxa"/>
                <w:tcBorders>
                  <w:top w:val="nil"/>
                  <w:left w:val="nil"/>
                  <w:bottom w:val="single" w:sz="4" w:space="0" w:color="auto"/>
                  <w:right w:val="single" w:sz="4" w:space="0" w:color="auto"/>
                </w:tcBorders>
                <w:vAlign w:val="center"/>
                <w:hideMark/>
              </w:tcPr>
              <w:p w14:paraId="2EDF4398" w14:textId="77777777" w:rsidR="002F39A7" w:rsidRPr="002F39A7" w:rsidRDefault="002F39A7" w:rsidP="002F39A7">
                <w:pPr>
                  <w:spacing w:after="0" w:line="240" w:lineRule="auto"/>
                  <w:jc w:val="right"/>
                  <w:rPr>
                    <w:rFonts w:ascii="Times New Roman" w:eastAsia="Times New Roman" w:hAnsi="Times New Roman" w:cs="Times New Roman"/>
                    <w:color w:val="000000"/>
                  </w:rPr>
                </w:pPr>
                <w:r w:rsidRPr="002F39A7">
                  <w:rPr>
                    <w:rFonts w:ascii="Times New Roman" w:eastAsia="Times New Roman" w:hAnsi="Times New Roman" w:cs="Times New Roman"/>
                    <w:color w:val="000000"/>
                  </w:rPr>
                  <w:t>2</w:t>
                </w:r>
              </w:p>
            </w:tc>
            <w:tc>
              <w:tcPr>
                <w:tcW w:w="1457" w:type="dxa"/>
                <w:tcBorders>
                  <w:top w:val="nil"/>
                  <w:left w:val="nil"/>
                  <w:bottom w:val="single" w:sz="4" w:space="0" w:color="auto"/>
                  <w:right w:val="single" w:sz="4" w:space="0" w:color="auto"/>
                </w:tcBorders>
                <w:vAlign w:val="center"/>
                <w:hideMark/>
              </w:tcPr>
              <w:p w14:paraId="4630F6DC" w14:textId="77777777" w:rsidR="002F39A7" w:rsidRPr="002F39A7" w:rsidRDefault="002F39A7" w:rsidP="002F39A7">
                <w:pPr>
                  <w:spacing w:after="0" w:line="240" w:lineRule="auto"/>
                  <w:rPr>
                    <w:rFonts w:ascii="Times New Roman" w:eastAsia="Times New Roman" w:hAnsi="Times New Roman" w:cs="Times New Roman"/>
                    <w:color w:val="000000"/>
                  </w:rPr>
                </w:pPr>
                <w:r w:rsidRPr="002F39A7">
                  <w:rPr>
                    <w:rFonts w:ascii="Times New Roman" w:eastAsia="Times New Roman" w:hAnsi="Times New Roman" w:cs="Times New Roman"/>
                    <w:color w:val="000000"/>
                  </w:rPr>
                  <w:t>MSc/BSc in Civil Engineering/Hydraulic Engineering ,or related field</w:t>
                </w:r>
              </w:p>
            </w:tc>
            <w:tc>
              <w:tcPr>
                <w:tcW w:w="3361" w:type="dxa"/>
                <w:tcBorders>
                  <w:top w:val="nil"/>
                  <w:left w:val="nil"/>
                  <w:bottom w:val="single" w:sz="4" w:space="0" w:color="auto"/>
                  <w:right w:val="single" w:sz="4" w:space="0" w:color="auto"/>
                </w:tcBorders>
                <w:vAlign w:val="center"/>
                <w:hideMark/>
              </w:tcPr>
              <w:p w14:paraId="5F7B2B30" w14:textId="77777777" w:rsidR="002F39A7" w:rsidRPr="002F39A7" w:rsidRDefault="002F39A7" w:rsidP="002F39A7">
                <w:pPr>
                  <w:spacing w:after="0" w:line="240" w:lineRule="auto"/>
                  <w:rPr>
                    <w:rFonts w:ascii="Times New Roman" w:eastAsia="Times New Roman" w:hAnsi="Times New Roman" w:cs="Times New Roman"/>
                    <w:color w:val="000000"/>
                  </w:rPr>
                </w:pPr>
                <w:r w:rsidRPr="002F39A7">
                  <w:rPr>
                    <w:rFonts w:ascii="Times New Roman" w:eastAsia="Times New Roman" w:hAnsi="Times New Roman" w:cs="Times New Roman"/>
                    <w:color w:val="000000"/>
                  </w:rPr>
                  <w:t>Minimum 6/8 years of experience in supervision of civil works including bridges, intake structures and hydraulic structures, and flood.</w:t>
                </w:r>
              </w:p>
              <w:p w14:paraId="1334C567" w14:textId="77777777" w:rsidR="002F39A7" w:rsidRPr="002F39A7" w:rsidRDefault="002F39A7" w:rsidP="002F39A7">
                <w:pPr>
                  <w:spacing w:after="0" w:line="240" w:lineRule="auto"/>
                  <w:rPr>
                    <w:rFonts w:ascii="Times New Roman" w:eastAsia="Times New Roman" w:hAnsi="Times New Roman" w:cs="Times New Roman"/>
                    <w:color w:val="000000"/>
                  </w:rPr>
                </w:pPr>
              </w:p>
            </w:tc>
            <w:tc>
              <w:tcPr>
                <w:tcW w:w="1928" w:type="dxa"/>
                <w:tcBorders>
                  <w:top w:val="nil"/>
                  <w:left w:val="nil"/>
                  <w:bottom w:val="single" w:sz="4" w:space="0" w:color="auto"/>
                  <w:right w:val="single" w:sz="4" w:space="0" w:color="auto"/>
                </w:tcBorders>
                <w:vAlign w:val="center"/>
                <w:hideMark/>
              </w:tcPr>
              <w:p w14:paraId="6A85C8A6" w14:textId="77777777" w:rsidR="002F39A7" w:rsidRPr="002F39A7" w:rsidRDefault="002F39A7" w:rsidP="002F39A7">
                <w:pPr>
                  <w:spacing w:after="0" w:line="240" w:lineRule="auto"/>
                  <w:jc w:val="right"/>
                  <w:rPr>
                    <w:rFonts w:ascii="Times New Roman" w:eastAsia="Times New Roman" w:hAnsi="Times New Roman" w:cs="Times New Roman"/>
                    <w:color w:val="000000"/>
                  </w:rPr>
                </w:pPr>
                <w:r w:rsidRPr="002F39A7">
                  <w:rPr>
                    <w:rFonts w:ascii="Times New Roman" w:eastAsia="Times New Roman" w:hAnsi="Times New Roman" w:cs="Times New Roman"/>
                    <w:color w:val="000000"/>
                  </w:rPr>
                  <w:t>10</w:t>
                </w:r>
              </w:p>
            </w:tc>
          </w:tr>
          <w:tr w:rsidR="002F39A7" w:rsidRPr="002F39A7" w14:paraId="4C550F34" w14:textId="77777777" w:rsidTr="003C2C4E">
            <w:trPr>
              <w:trHeight w:val="2184"/>
            </w:trPr>
            <w:tc>
              <w:tcPr>
                <w:tcW w:w="961" w:type="dxa"/>
                <w:tcBorders>
                  <w:top w:val="nil"/>
                  <w:left w:val="single" w:sz="4" w:space="0" w:color="auto"/>
                  <w:bottom w:val="single" w:sz="4" w:space="0" w:color="auto"/>
                  <w:right w:val="single" w:sz="4" w:space="0" w:color="auto"/>
                </w:tcBorders>
                <w:noWrap/>
                <w:vAlign w:val="bottom"/>
                <w:hideMark/>
              </w:tcPr>
              <w:p w14:paraId="31AA7064" w14:textId="77777777" w:rsidR="002F39A7" w:rsidRPr="002F39A7" w:rsidRDefault="002F39A7" w:rsidP="002F39A7">
                <w:pPr>
                  <w:spacing w:after="0" w:line="240" w:lineRule="auto"/>
                  <w:jc w:val="right"/>
                  <w:rPr>
                    <w:rFonts w:ascii="Times New Roman" w:eastAsia="Times New Roman" w:hAnsi="Times New Roman" w:cs="Times New Roman"/>
                    <w:color w:val="000000"/>
                  </w:rPr>
                </w:pPr>
                <w:r w:rsidRPr="002F39A7">
                  <w:rPr>
                    <w:rFonts w:ascii="Times New Roman" w:eastAsia="Times New Roman" w:hAnsi="Times New Roman" w:cs="Times New Roman"/>
                    <w:color w:val="000000"/>
                  </w:rPr>
                  <w:t>3</w:t>
                </w:r>
              </w:p>
            </w:tc>
            <w:tc>
              <w:tcPr>
                <w:tcW w:w="1537" w:type="dxa"/>
                <w:tcBorders>
                  <w:top w:val="nil"/>
                  <w:left w:val="nil"/>
                  <w:bottom w:val="single" w:sz="4" w:space="0" w:color="auto"/>
                  <w:right w:val="single" w:sz="4" w:space="0" w:color="auto"/>
                </w:tcBorders>
                <w:vAlign w:val="center"/>
                <w:hideMark/>
              </w:tcPr>
              <w:p w14:paraId="72A66F3C" w14:textId="77777777" w:rsidR="002F39A7" w:rsidRPr="002F39A7" w:rsidRDefault="002F39A7" w:rsidP="002F39A7">
                <w:pPr>
                  <w:spacing w:after="0" w:line="240" w:lineRule="auto"/>
                  <w:rPr>
                    <w:rFonts w:ascii="Times New Roman" w:eastAsia="Times New Roman" w:hAnsi="Times New Roman" w:cs="Times New Roman"/>
                    <w:color w:val="000000"/>
                  </w:rPr>
                </w:pPr>
                <w:r w:rsidRPr="002F39A7">
                  <w:rPr>
                    <w:rFonts w:ascii="Times New Roman" w:eastAsia="Times New Roman" w:hAnsi="Times New Roman" w:cs="Times New Roman"/>
                    <w:color w:val="000000"/>
                  </w:rPr>
                  <w:t>Geotechnical &amp; Materials Engineer</w:t>
                </w:r>
              </w:p>
            </w:tc>
            <w:tc>
              <w:tcPr>
                <w:tcW w:w="1256" w:type="dxa"/>
                <w:tcBorders>
                  <w:top w:val="nil"/>
                  <w:left w:val="nil"/>
                  <w:bottom w:val="single" w:sz="4" w:space="0" w:color="auto"/>
                  <w:right w:val="single" w:sz="4" w:space="0" w:color="auto"/>
                </w:tcBorders>
                <w:vAlign w:val="center"/>
                <w:hideMark/>
              </w:tcPr>
              <w:p w14:paraId="760658DD" w14:textId="77777777" w:rsidR="002F39A7" w:rsidRPr="002F39A7" w:rsidRDefault="002F39A7" w:rsidP="002F39A7">
                <w:pPr>
                  <w:spacing w:after="0" w:line="240" w:lineRule="auto"/>
                  <w:jc w:val="right"/>
                  <w:rPr>
                    <w:rFonts w:ascii="Times New Roman" w:eastAsia="Times New Roman" w:hAnsi="Times New Roman" w:cs="Times New Roman"/>
                    <w:color w:val="000000"/>
                  </w:rPr>
                </w:pPr>
                <w:r w:rsidRPr="002F39A7">
                  <w:rPr>
                    <w:rFonts w:ascii="Times New Roman" w:eastAsia="Times New Roman" w:hAnsi="Times New Roman" w:cs="Times New Roman"/>
                    <w:color w:val="000000"/>
                  </w:rPr>
                  <w:t>1</w:t>
                </w:r>
              </w:p>
            </w:tc>
            <w:tc>
              <w:tcPr>
                <w:tcW w:w="1457" w:type="dxa"/>
                <w:tcBorders>
                  <w:top w:val="nil"/>
                  <w:left w:val="nil"/>
                  <w:bottom w:val="single" w:sz="4" w:space="0" w:color="auto"/>
                  <w:right w:val="single" w:sz="4" w:space="0" w:color="auto"/>
                </w:tcBorders>
                <w:vAlign w:val="center"/>
                <w:hideMark/>
              </w:tcPr>
              <w:p w14:paraId="6C8C1117" w14:textId="77777777" w:rsidR="002F39A7" w:rsidRPr="002F39A7" w:rsidRDefault="002F39A7" w:rsidP="002F39A7">
                <w:pPr>
                  <w:spacing w:after="0" w:line="240" w:lineRule="auto"/>
                  <w:rPr>
                    <w:rFonts w:ascii="Times New Roman" w:eastAsia="Times New Roman" w:hAnsi="Times New Roman" w:cs="Times New Roman"/>
                    <w:color w:val="000000"/>
                  </w:rPr>
                </w:pPr>
                <w:r w:rsidRPr="002F39A7">
                  <w:rPr>
                    <w:rFonts w:ascii="Times New Roman" w:eastAsia="Times New Roman" w:hAnsi="Times New Roman" w:cs="Times New Roman"/>
                    <w:color w:val="000000"/>
                  </w:rPr>
                  <w:t>MSc/</w:t>
                </w:r>
                <w:proofErr w:type="spellStart"/>
                <w:r w:rsidRPr="002F39A7">
                  <w:rPr>
                    <w:rFonts w:ascii="Times New Roman" w:eastAsia="Times New Roman" w:hAnsi="Times New Roman" w:cs="Times New Roman"/>
                    <w:color w:val="000000"/>
                  </w:rPr>
                  <w:t>Bsc</w:t>
                </w:r>
                <w:proofErr w:type="spellEnd"/>
                <w:r w:rsidRPr="002F39A7">
                  <w:rPr>
                    <w:rFonts w:ascii="Times New Roman" w:eastAsia="Times New Roman" w:hAnsi="Times New Roman" w:cs="Times New Roman"/>
                    <w:color w:val="000000"/>
                  </w:rPr>
                  <w:t xml:space="preserve"> in Geotechnical Engineering / Engineering Geology or, related field</w:t>
                </w:r>
              </w:p>
            </w:tc>
            <w:tc>
              <w:tcPr>
                <w:tcW w:w="3361" w:type="dxa"/>
                <w:tcBorders>
                  <w:top w:val="nil"/>
                  <w:left w:val="nil"/>
                  <w:bottom w:val="single" w:sz="4" w:space="0" w:color="auto"/>
                  <w:right w:val="single" w:sz="4" w:space="0" w:color="auto"/>
                </w:tcBorders>
                <w:vAlign w:val="center"/>
                <w:hideMark/>
              </w:tcPr>
              <w:p w14:paraId="54789478" w14:textId="77777777" w:rsidR="002F39A7" w:rsidRPr="002F39A7" w:rsidRDefault="002F39A7" w:rsidP="002F39A7">
                <w:pPr>
                  <w:spacing w:after="0" w:line="240" w:lineRule="auto"/>
                  <w:rPr>
                    <w:rFonts w:ascii="Times New Roman" w:eastAsia="Times New Roman" w:hAnsi="Times New Roman" w:cs="Times New Roman"/>
                    <w:color w:val="000000"/>
                  </w:rPr>
                </w:pPr>
                <w:r w:rsidRPr="002F39A7">
                  <w:rPr>
                    <w:rFonts w:ascii="Times New Roman" w:eastAsia="Times New Roman" w:hAnsi="Times New Roman" w:cs="Times New Roman"/>
                    <w:color w:val="000000"/>
                  </w:rPr>
                  <w:t>Minimum 6/8 years of experience in soil investigations, foundation design review, embankments, material testing, and QA/QC for hydraulic and flood-related infrastructure</w:t>
                </w:r>
              </w:p>
            </w:tc>
            <w:tc>
              <w:tcPr>
                <w:tcW w:w="1928" w:type="dxa"/>
                <w:tcBorders>
                  <w:top w:val="nil"/>
                  <w:left w:val="nil"/>
                  <w:bottom w:val="single" w:sz="4" w:space="0" w:color="auto"/>
                  <w:right w:val="single" w:sz="4" w:space="0" w:color="auto"/>
                </w:tcBorders>
                <w:vAlign w:val="center"/>
                <w:hideMark/>
              </w:tcPr>
              <w:p w14:paraId="30E495D6" w14:textId="77777777" w:rsidR="002F39A7" w:rsidRPr="002F39A7" w:rsidRDefault="002F39A7" w:rsidP="002F39A7">
                <w:pPr>
                  <w:spacing w:after="0" w:line="240" w:lineRule="auto"/>
                  <w:jc w:val="right"/>
                  <w:rPr>
                    <w:rFonts w:ascii="Times New Roman" w:eastAsia="Times New Roman" w:hAnsi="Times New Roman" w:cs="Times New Roman"/>
                    <w:color w:val="000000"/>
                  </w:rPr>
                </w:pPr>
                <w:r w:rsidRPr="002F39A7">
                  <w:rPr>
                    <w:rFonts w:ascii="Times New Roman" w:eastAsia="Times New Roman" w:hAnsi="Times New Roman" w:cs="Times New Roman"/>
                    <w:color w:val="000000"/>
                  </w:rPr>
                  <w:t>9</w:t>
                </w:r>
              </w:p>
            </w:tc>
          </w:tr>
          <w:tr w:rsidR="002F39A7" w:rsidRPr="002F39A7" w14:paraId="49BD2524" w14:textId="77777777" w:rsidTr="003C2C4E">
            <w:trPr>
              <w:trHeight w:val="2184"/>
            </w:trPr>
            <w:tc>
              <w:tcPr>
                <w:tcW w:w="961" w:type="dxa"/>
                <w:tcBorders>
                  <w:top w:val="nil"/>
                  <w:left w:val="single" w:sz="4" w:space="0" w:color="auto"/>
                  <w:bottom w:val="single" w:sz="4" w:space="0" w:color="auto"/>
                  <w:right w:val="single" w:sz="4" w:space="0" w:color="auto"/>
                </w:tcBorders>
                <w:noWrap/>
                <w:vAlign w:val="bottom"/>
              </w:tcPr>
              <w:p w14:paraId="76351D45" w14:textId="77777777" w:rsidR="002F39A7" w:rsidRPr="002F39A7" w:rsidRDefault="002F39A7" w:rsidP="002F39A7">
                <w:pPr>
                  <w:spacing w:after="0" w:line="240" w:lineRule="auto"/>
                  <w:jc w:val="right"/>
                  <w:rPr>
                    <w:rFonts w:ascii="Times New Roman" w:eastAsia="Times New Roman" w:hAnsi="Times New Roman" w:cs="Times New Roman"/>
                    <w:color w:val="000000"/>
                  </w:rPr>
                </w:pPr>
                <w:r w:rsidRPr="002F39A7">
                  <w:rPr>
                    <w:rFonts w:ascii="Times New Roman" w:eastAsia="Times New Roman" w:hAnsi="Times New Roman" w:cs="Times New Roman"/>
                    <w:color w:val="000000"/>
                  </w:rPr>
                  <w:t>4</w:t>
                </w:r>
              </w:p>
            </w:tc>
            <w:tc>
              <w:tcPr>
                <w:tcW w:w="1537" w:type="dxa"/>
                <w:tcBorders>
                  <w:top w:val="nil"/>
                  <w:left w:val="nil"/>
                  <w:bottom w:val="single" w:sz="4" w:space="0" w:color="auto"/>
                  <w:right w:val="single" w:sz="4" w:space="0" w:color="auto"/>
                </w:tcBorders>
                <w:vAlign w:val="center"/>
              </w:tcPr>
              <w:p w14:paraId="6EB0E908" w14:textId="77777777" w:rsidR="002F39A7" w:rsidRPr="002F39A7" w:rsidRDefault="002F39A7" w:rsidP="002F39A7">
                <w:pPr>
                  <w:spacing w:after="0" w:line="240" w:lineRule="auto"/>
                  <w:rPr>
                    <w:rFonts w:ascii="Times New Roman" w:eastAsia="Times New Roman" w:hAnsi="Times New Roman" w:cs="Times New Roman"/>
                    <w:color w:val="000000"/>
                  </w:rPr>
                </w:pPr>
                <w:r w:rsidRPr="002F39A7">
                  <w:rPr>
                    <w:rFonts w:ascii="Times New Roman" w:eastAsia="Times New Roman" w:hAnsi="Times New Roman" w:cs="Times New Roman"/>
                    <w:color w:val="000000"/>
                  </w:rPr>
                  <w:t>Quantity Surveyor</w:t>
                </w:r>
              </w:p>
            </w:tc>
            <w:tc>
              <w:tcPr>
                <w:tcW w:w="1256" w:type="dxa"/>
                <w:tcBorders>
                  <w:top w:val="nil"/>
                  <w:left w:val="nil"/>
                  <w:bottom w:val="single" w:sz="4" w:space="0" w:color="auto"/>
                  <w:right w:val="single" w:sz="4" w:space="0" w:color="auto"/>
                </w:tcBorders>
                <w:vAlign w:val="center"/>
              </w:tcPr>
              <w:p w14:paraId="13E8D99C" w14:textId="77777777" w:rsidR="002F39A7" w:rsidRPr="002F39A7" w:rsidRDefault="002F39A7" w:rsidP="002F39A7">
                <w:pPr>
                  <w:spacing w:after="0" w:line="240" w:lineRule="auto"/>
                  <w:jc w:val="right"/>
                  <w:rPr>
                    <w:rFonts w:ascii="Times New Roman" w:eastAsia="Times New Roman" w:hAnsi="Times New Roman" w:cs="Times New Roman"/>
                    <w:color w:val="000000"/>
                  </w:rPr>
                </w:pPr>
                <w:r w:rsidRPr="002F39A7">
                  <w:rPr>
                    <w:rFonts w:ascii="Times New Roman" w:eastAsia="Times New Roman" w:hAnsi="Times New Roman" w:cs="Times New Roman"/>
                    <w:color w:val="000000"/>
                  </w:rPr>
                  <w:t>1</w:t>
                </w:r>
              </w:p>
            </w:tc>
            <w:tc>
              <w:tcPr>
                <w:tcW w:w="1457" w:type="dxa"/>
                <w:tcBorders>
                  <w:top w:val="nil"/>
                  <w:left w:val="nil"/>
                  <w:bottom w:val="single" w:sz="4" w:space="0" w:color="auto"/>
                  <w:right w:val="single" w:sz="4" w:space="0" w:color="auto"/>
                </w:tcBorders>
                <w:vAlign w:val="center"/>
              </w:tcPr>
              <w:p w14:paraId="66F0F954" w14:textId="77777777" w:rsidR="002F39A7" w:rsidRPr="002F39A7" w:rsidRDefault="002F39A7" w:rsidP="002F39A7">
                <w:pPr>
                  <w:spacing w:after="0" w:line="240" w:lineRule="auto"/>
                  <w:rPr>
                    <w:rFonts w:ascii="Times New Roman" w:eastAsia="Times New Roman" w:hAnsi="Times New Roman" w:cs="Times New Roman"/>
                    <w:color w:val="000000"/>
                  </w:rPr>
                </w:pPr>
                <w:r w:rsidRPr="002F39A7">
                  <w:rPr>
                    <w:rFonts w:ascii="Times New Roman" w:eastAsia="Times New Roman" w:hAnsi="Times New Roman" w:cs="Times New Roman"/>
                    <w:color w:val="000000"/>
                  </w:rPr>
                  <w:t>MSc/</w:t>
                </w:r>
                <w:proofErr w:type="spellStart"/>
                <w:r w:rsidRPr="002F39A7">
                  <w:rPr>
                    <w:rFonts w:ascii="Times New Roman" w:eastAsia="Times New Roman" w:hAnsi="Times New Roman" w:cs="Times New Roman"/>
                    <w:color w:val="000000"/>
                  </w:rPr>
                  <w:t>Bsc</w:t>
                </w:r>
                <w:proofErr w:type="spellEnd"/>
                <w:r w:rsidRPr="002F39A7">
                  <w:rPr>
                    <w:rFonts w:ascii="Times New Roman" w:eastAsia="Times New Roman" w:hAnsi="Times New Roman" w:cs="Times New Roman"/>
                    <w:color w:val="000000"/>
                  </w:rPr>
                  <w:t xml:space="preserve"> in Civil Engineering/Hydraulic Engineering ,or related field</w:t>
                </w:r>
              </w:p>
            </w:tc>
            <w:tc>
              <w:tcPr>
                <w:tcW w:w="3361" w:type="dxa"/>
                <w:tcBorders>
                  <w:top w:val="nil"/>
                  <w:left w:val="nil"/>
                  <w:bottom w:val="single" w:sz="4" w:space="0" w:color="auto"/>
                  <w:right w:val="single" w:sz="4" w:space="0" w:color="auto"/>
                </w:tcBorders>
                <w:vAlign w:val="center"/>
              </w:tcPr>
              <w:p w14:paraId="459A0C8B" w14:textId="77777777" w:rsidR="002F39A7" w:rsidRPr="002F39A7" w:rsidRDefault="002F39A7" w:rsidP="002F39A7">
                <w:pPr>
                  <w:spacing w:after="0" w:line="240" w:lineRule="auto"/>
                  <w:rPr>
                    <w:rFonts w:ascii="Times New Roman" w:eastAsia="Times New Roman" w:hAnsi="Times New Roman" w:cs="Times New Roman"/>
                    <w:color w:val="000000"/>
                  </w:rPr>
                </w:pPr>
                <w:r w:rsidRPr="002F39A7">
                  <w:t>Minimum 6/8 years of professional experience in quantity surveying and cost management of civil works projects, including preparation and review of Bills of Quantities (</w:t>
                </w:r>
                <w:proofErr w:type="spellStart"/>
                <w:r w:rsidRPr="002F39A7">
                  <w:t>BoQ</w:t>
                </w:r>
                <w:proofErr w:type="spellEnd"/>
                <w:r w:rsidRPr="002F39A7">
                  <w:t>), cost estimation, contract administration, measurement and valuation of works, and related</w:t>
                </w:r>
              </w:p>
            </w:tc>
            <w:tc>
              <w:tcPr>
                <w:tcW w:w="1928" w:type="dxa"/>
                <w:tcBorders>
                  <w:top w:val="nil"/>
                  <w:left w:val="nil"/>
                  <w:bottom w:val="single" w:sz="4" w:space="0" w:color="auto"/>
                  <w:right w:val="single" w:sz="4" w:space="0" w:color="auto"/>
                </w:tcBorders>
                <w:vAlign w:val="center"/>
              </w:tcPr>
              <w:p w14:paraId="41E00218" w14:textId="77777777" w:rsidR="002F39A7" w:rsidRPr="002F39A7" w:rsidRDefault="002F39A7" w:rsidP="002F39A7">
                <w:pPr>
                  <w:spacing w:after="0" w:line="240" w:lineRule="auto"/>
                  <w:jc w:val="right"/>
                  <w:rPr>
                    <w:rFonts w:ascii="Times New Roman" w:eastAsia="Times New Roman" w:hAnsi="Times New Roman" w:cs="Times New Roman"/>
                    <w:color w:val="000000"/>
                  </w:rPr>
                </w:pPr>
                <w:r w:rsidRPr="002F39A7">
                  <w:rPr>
                    <w:rFonts w:ascii="Times New Roman" w:eastAsia="Times New Roman" w:hAnsi="Times New Roman" w:cs="Times New Roman"/>
                    <w:color w:val="000000"/>
                  </w:rPr>
                  <w:t>9</w:t>
                </w:r>
              </w:p>
            </w:tc>
          </w:tr>
          <w:tr w:rsidR="002F39A7" w:rsidRPr="002F39A7" w14:paraId="5F331A2F" w14:textId="77777777" w:rsidTr="003C2C4E">
            <w:trPr>
              <w:trHeight w:val="1560"/>
            </w:trPr>
            <w:tc>
              <w:tcPr>
                <w:tcW w:w="961" w:type="dxa"/>
                <w:tcBorders>
                  <w:top w:val="nil"/>
                  <w:left w:val="single" w:sz="4" w:space="0" w:color="auto"/>
                  <w:bottom w:val="single" w:sz="4" w:space="0" w:color="auto"/>
                  <w:right w:val="single" w:sz="4" w:space="0" w:color="auto"/>
                </w:tcBorders>
                <w:noWrap/>
                <w:vAlign w:val="bottom"/>
                <w:hideMark/>
              </w:tcPr>
              <w:p w14:paraId="7846A86C" w14:textId="77777777" w:rsidR="002F39A7" w:rsidRPr="002F39A7" w:rsidRDefault="002F39A7" w:rsidP="002F39A7">
                <w:pPr>
                  <w:spacing w:after="0" w:line="240" w:lineRule="auto"/>
                  <w:jc w:val="right"/>
                  <w:rPr>
                    <w:rFonts w:ascii="Times New Roman" w:eastAsia="Times New Roman" w:hAnsi="Times New Roman" w:cs="Times New Roman"/>
                    <w:color w:val="000000"/>
                  </w:rPr>
                </w:pPr>
                <w:r w:rsidRPr="002F39A7">
                  <w:rPr>
                    <w:rFonts w:ascii="Times New Roman" w:eastAsia="Times New Roman" w:hAnsi="Times New Roman" w:cs="Times New Roman"/>
                    <w:color w:val="000000"/>
                  </w:rPr>
                  <w:lastRenderedPageBreak/>
                  <w:t>5</w:t>
                </w:r>
              </w:p>
            </w:tc>
            <w:tc>
              <w:tcPr>
                <w:tcW w:w="1537" w:type="dxa"/>
                <w:tcBorders>
                  <w:top w:val="nil"/>
                  <w:left w:val="nil"/>
                  <w:bottom w:val="single" w:sz="4" w:space="0" w:color="auto"/>
                  <w:right w:val="single" w:sz="4" w:space="0" w:color="auto"/>
                </w:tcBorders>
                <w:vAlign w:val="center"/>
                <w:hideMark/>
              </w:tcPr>
              <w:p w14:paraId="49B828FA" w14:textId="77777777" w:rsidR="002F39A7" w:rsidRPr="002F39A7" w:rsidRDefault="002F39A7" w:rsidP="002F39A7">
                <w:pPr>
                  <w:spacing w:after="0" w:line="240" w:lineRule="auto"/>
                  <w:rPr>
                    <w:rFonts w:ascii="Times New Roman" w:eastAsia="Times New Roman" w:hAnsi="Times New Roman" w:cs="Times New Roman"/>
                    <w:color w:val="000000"/>
                  </w:rPr>
                </w:pPr>
                <w:r w:rsidRPr="002F39A7">
                  <w:rPr>
                    <w:rFonts w:ascii="Times New Roman" w:eastAsia="Times New Roman" w:hAnsi="Times New Roman" w:cs="Times New Roman"/>
                    <w:color w:val="000000"/>
                  </w:rPr>
                  <w:t>Structural Engineer</w:t>
                </w:r>
              </w:p>
            </w:tc>
            <w:tc>
              <w:tcPr>
                <w:tcW w:w="1256" w:type="dxa"/>
                <w:tcBorders>
                  <w:top w:val="nil"/>
                  <w:left w:val="nil"/>
                  <w:bottom w:val="single" w:sz="4" w:space="0" w:color="auto"/>
                  <w:right w:val="single" w:sz="4" w:space="0" w:color="auto"/>
                </w:tcBorders>
                <w:vAlign w:val="center"/>
                <w:hideMark/>
              </w:tcPr>
              <w:p w14:paraId="3908CE78" w14:textId="77777777" w:rsidR="002F39A7" w:rsidRPr="002F39A7" w:rsidRDefault="002F39A7" w:rsidP="002F39A7">
                <w:pPr>
                  <w:spacing w:after="0" w:line="240" w:lineRule="auto"/>
                  <w:jc w:val="right"/>
                  <w:rPr>
                    <w:rFonts w:ascii="Times New Roman" w:eastAsia="Times New Roman" w:hAnsi="Times New Roman" w:cs="Times New Roman"/>
                    <w:color w:val="000000"/>
                  </w:rPr>
                </w:pPr>
                <w:r w:rsidRPr="002F39A7">
                  <w:rPr>
                    <w:rFonts w:ascii="Times New Roman" w:eastAsia="Times New Roman" w:hAnsi="Times New Roman" w:cs="Times New Roman"/>
                    <w:color w:val="000000"/>
                  </w:rPr>
                  <w:t>1</w:t>
                </w:r>
              </w:p>
            </w:tc>
            <w:tc>
              <w:tcPr>
                <w:tcW w:w="1457" w:type="dxa"/>
                <w:tcBorders>
                  <w:top w:val="nil"/>
                  <w:left w:val="nil"/>
                  <w:bottom w:val="single" w:sz="4" w:space="0" w:color="auto"/>
                  <w:right w:val="single" w:sz="4" w:space="0" w:color="auto"/>
                </w:tcBorders>
                <w:vAlign w:val="center"/>
                <w:hideMark/>
              </w:tcPr>
              <w:p w14:paraId="21E5AEA8" w14:textId="77777777" w:rsidR="002F39A7" w:rsidRPr="002F39A7" w:rsidRDefault="002F39A7" w:rsidP="002F39A7">
                <w:pPr>
                  <w:spacing w:after="0" w:line="240" w:lineRule="auto"/>
                  <w:rPr>
                    <w:rFonts w:ascii="Times New Roman" w:eastAsia="Times New Roman" w:hAnsi="Times New Roman" w:cs="Times New Roman"/>
                    <w:color w:val="000000"/>
                  </w:rPr>
                </w:pPr>
                <w:r w:rsidRPr="002F39A7">
                  <w:rPr>
                    <w:rFonts w:ascii="Times New Roman" w:eastAsia="Times New Roman" w:hAnsi="Times New Roman" w:cs="Times New Roman"/>
                    <w:color w:val="000000"/>
                  </w:rPr>
                  <w:t>MSc/</w:t>
                </w:r>
                <w:proofErr w:type="spellStart"/>
                <w:r w:rsidRPr="002F39A7">
                  <w:rPr>
                    <w:rFonts w:ascii="Times New Roman" w:eastAsia="Times New Roman" w:hAnsi="Times New Roman" w:cs="Times New Roman"/>
                    <w:color w:val="000000"/>
                  </w:rPr>
                  <w:t>Bsc</w:t>
                </w:r>
                <w:proofErr w:type="spellEnd"/>
                <w:r w:rsidRPr="002F39A7">
                  <w:rPr>
                    <w:rFonts w:ascii="Times New Roman" w:eastAsia="Times New Roman" w:hAnsi="Times New Roman" w:cs="Times New Roman"/>
                    <w:color w:val="000000"/>
                  </w:rPr>
                  <w:t xml:space="preserve"> in Civil/Structural Engineering ,or related field</w:t>
                </w:r>
              </w:p>
            </w:tc>
            <w:tc>
              <w:tcPr>
                <w:tcW w:w="3361" w:type="dxa"/>
                <w:tcBorders>
                  <w:top w:val="nil"/>
                  <w:left w:val="nil"/>
                  <w:bottom w:val="single" w:sz="4" w:space="0" w:color="auto"/>
                  <w:right w:val="single" w:sz="4" w:space="0" w:color="auto"/>
                </w:tcBorders>
                <w:vAlign w:val="center"/>
                <w:hideMark/>
              </w:tcPr>
              <w:p w14:paraId="036A2D70" w14:textId="77777777" w:rsidR="002F39A7" w:rsidRPr="002F39A7" w:rsidRDefault="002F39A7" w:rsidP="002F39A7">
                <w:pPr>
                  <w:spacing w:after="0" w:line="240" w:lineRule="auto"/>
                  <w:jc w:val="both"/>
                  <w:rPr>
                    <w:rFonts w:ascii="Times New Roman" w:eastAsia="Times New Roman" w:hAnsi="Times New Roman" w:cs="Times New Roman"/>
                    <w:color w:val="000000"/>
                  </w:rPr>
                </w:pPr>
                <w:r w:rsidRPr="002F39A7">
                  <w:rPr>
                    <w:rFonts w:ascii="Times New Roman" w:eastAsia="Times New Roman" w:hAnsi="Times New Roman" w:cs="Times New Roman"/>
                    <w:color w:val="000000"/>
                  </w:rPr>
                  <w:t>Minimum 6/8 years of experience in design review and supervision of reinforced concrete and steel structures, including pedestrian bridges and hydraulic structures.</w:t>
                </w:r>
              </w:p>
              <w:p w14:paraId="1B5DE354" w14:textId="77777777" w:rsidR="002F39A7" w:rsidRPr="002F39A7" w:rsidRDefault="002F39A7" w:rsidP="002F39A7">
                <w:pPr>
                  <w:spacing w:after="0" w:line="240" w:lineRule="auto"/>
                  <w:jc w:val="both"/>
                  <w:rPr>
                    <w:rFonts w:ascii="Times New Roman" w:eastAsia="Times New Roman" w:hAnsi="Times New Roman" w:cs="Times New Roman"/>
                    <w:color w:val="000000"/>
                  </w:rPr>
                </w:pPr>
                <w:r w:rsidRPr="002F39A7">
                  <w:rPr>
                    <w:rFonts w:ascii="Times New Roman" w:eastAsia="Times New Roman" w:hAnsi="Times New Roman" w:cs="Times New Roman"/>
                    <w:color w:val="000000"/>
                  </w:rPr>
                  <w:t>And a minimum of three (3) years of proven experience in steel bridge design and/or construction supervision.</w:t>
                </w:r>
              </w:p>
            </w:tc>
            <w:tc>
              <w:tcPr>
                <w:tcW w:w="1928" w:type="dxa"/>
                <w:tcBorders>
                  <w:top w:val="nil"/>
                  <w:left w:val="nil"/>
                  <w:bottom w:val="single" w:sz="4" w:space="0" w:color="auto"/>
                  <w:right w:val="single" w:sz="4" w:space="0" w:color="auto"/>
                </w:tcBorders>
                <w:vAlign w:val="center"/>
                <w:hideMark/>
              </w:tcPr>
              <w:p w14:paraId="7BE6C57C" w14:textId="77777777" w:rsidR="002F39A7" w:rsidRPr="002F39A7" w:rsidRDefault="002F39A7" w:rsidP="002F39A7">
                <w:pPr>
                  <w:spacing w:after="0" w:line="240" w:lineRule="auto"/>
                  <w:jc w:val="right"/>
                  <w:rPr>
                    <w:rFonts w:ascii="Times New Roman" w:eastAsia="Times New Roman" w:hAnsi="Times New Roman" w:cs="Times New Roman"/>
                    <w:color w:val="000000"/>
                  </w:rPr>
                </w:pPr>
                <w:r w:rsidRPr="002F39A7">
                  <w:rPr>
                    <w:rFonts w:ascii="Times New Roman" w:eastAsia="Times New Roman" w:hAnsi="Times New Roman" w:cs="Times New Roman"/>
                    <w:color w:val="000000"/>
                  </w:rPr>
                  <w:t>9</w:t>
                </w:r>
              </w:p>
            </w:tc>
          </w:tr>
          <w:tr w:rsidR="002F39A7" w:rsidRPr="002F39A7" w14:paraId="133DD059" w14:textId="77777777" w:rsidTr="003C2C4E">
            <w:trPr>
              <w:trHeight w:val="2184"/>
            </w:trPr>
            <w:tc>
              <w:tcPr>
                <w:tcW w:w="961" w:type="dxa"/>
                <w:tcBorders>
                  <w:top w:val="nil"/>
                  <w:left w:val="single" w:sz="4" w:space="0" w:color="auto"/>
                  <w:bottom w:val="single" w:sz="4" w:space="0" w:color="auto"/>
                  <w:right w:val="single" w:sz="4" w:space="0" w:color="auto"/>
                </w:tcBorders>
                <w:noWrap/>
                <w:vAlign w:val="bottom"/>
                <w:hideMark/>
              </w:tcPr>
              <w:p w14:paraId="46806BE5" w14:textId="77777777" w:rsidR="002F39A7" w:rsidRPr="002F39A7" w:rsidRDefault="002F39A7" w:rsidP="002F39A7">
                <w:pPr>
                  <w:spacing w:after="0" w:line="240" w:lineRule="auto"/>
                  <w:jc w:val="right"/>
                  <w:rPr>
                    <w:rFonts w:ascii="Times New Roman" w:eastAsia="Times New Roman" w:hAnsi="Times New Roman" w:cs="Times New Roman"/>
                    <w:color w:val="000000"/>
                  </w:rPr>
                </w:pPr>
                <w:r w:rsidRPr="002F39A7">
                  <w:rPr>
                    <w:rFonts w:ascii="Times New Roman" w:eastAsia="Times New Roman" w:hAnsi="Times New Roman" w:cs="Times New Roman"/>
                    <w:color w:val="000000"/>
                  </w:rPr>
                  <w:t>6</w:t>
                </w:r>
              </w:p>
            </w:tc>
            <w:tc>
              <w:tcPr>
                <w:tcW w:w="1537" w:type="dxa"/>
                <w:tcBorders>
                  <w:top w:val="nil"/>
                  <w:left w:val="nil"/>
                  <w:bottom w:val="single" w:sz="4" w:space="0" w:color="auto"/>
                  <w:right w:val="single" w:sz="4" w:space="0" w:color="auto"/>
                </w:tcBorders>
                <w:vAlign w:val="center"/>
                <w:hideMark/>
              </w:tcPr>
              <w:p w14:paraId="47B7FC78" w14:textId="77777777" w:rsidR="002F39A7" w:rsidRPr="002F39A7" w:rsidRDefault="002F39A7" w:rsidP="002F39A7">
                <w:pPr>
                  <w:spacing w:after="0" w:line="240" w:lineRule="auto"/>
                  <w:rPr>
                    <w:rFonts w:ascii="Times New Roman" w:eastAsia="Times New Roman" w:hAnsi="Times New Roman" w:cs="Times New Roman"/>
                    <w:color w:val="000000"/>
                  </w:rPr>
                </w:pPr>
                <w:r w:rsidRPr="002F39A7">
                  <w:rPr>
                    <w:rFonts w:ascii="Times New Roman" w:eastAsia="Times New Roman" w:hAnsi="Times New Roman" w:cs="Times New Roman"/>
                    <w:color w:val="000000"/>
                  </w:rPr>
                  <w:t>Electro-Mechanical Engineer</w:t>
                </w:r>
              </w:p>
            </w:tc>
            <w:tc>
              <w:tcPr>
                <w:tcW w:w="1256" w:type="dxa"/>
                <w:tcBorders>
                  <w:top w:val="nil"/>
                  <w:left w:val="nil"/>
                  <w:bottom w:val="single" w:sz="4" w:space="0" w:color="auto"/>
                  <w:right w:val="single" w:sz="4" w:space="0" w:color="auto"/>
                </w:tcBorders>
                <w:vAlign w:val="center"/>
                <w:hideMark/>
              </w:tcPr>
              <w:p w14:paraId="785D5DFC" w14:textId="77777777" w:rsidR="002F39A7" w:rsidRPr="002F39A7" w:rsidRDefault="002F39A7" w:rsidP="002F39A7">
                <w:pPr>
                  <w:spacing w:after="0" w:line="240" w:lineRule="auto"/>
                  <w:jc w:val="right"/>
                  <w:rPr>
                    <w:rFonts w:ascii="Times New Roman" w:eastAsia="Times New Roman" w:hAnsi="Times New Roman" w:cs="Times New Roman"/>
                    <w:color w:val="000000"/>
                  </w:rPr>
                </w:pPr>
                <w:r w:rsidRPr="002F39A7">
                  <w:rPr>
                    <w:rFonts w:ascii="Times New Roman" w:eastAsia="Times New Roman" w:hAnsi="Times New Roman" w:cs="Times New Roman"/>
                    <w:color w:val="000000"/>
                  </w:rPr>
                  <w:t>1</w:t>
                </w:r>
              </w:p>
            </w:tc>
            <w:tc>
              <w:tcPr>
                <w:tcW w:w="1457" w:type="dxa"/>
                <w:tcBorders>
                  <w:top w:val="nil"/>
                  <w:left w:val="nil"/>
                  <w:bottom w:val="single" w:sz="4" w:space="0" w:color="auto"/>
                  <w:right w:val="single" w:sz="4" w:space="0" w:color="auto"/>
                </w:tcBorders>
                <w:vAlign w:val="center"/>
                <w:hideMark/>
              </w:tcPr>
              <w:p w14:paraId="30EB76F2" w14:textId="77777777" w:rsidR="002F39A7" w:rsidRPr="002F39A7" w:rsidRDefault="002F39A7" w:rsidP="002F39A7">
                <w:pPr>
                  <w:spacing w:after="0" w:line="240" w:lineRule="auto"/>
                  <w:rPr>
                    <w:rFonts w:ascii="Times New Roman" w:eastAsia="Times New Roman" w:hAnsi="Times New Roman" w:cs="Times New Roman"/>
                    <w:color w:val="000000"/>
                  </w:rPr>
                </w:pPr>
                <w:r w:rsidRPr="002F39A7">
                  <w:rPr>
                    <w:rFonts w:ascii="Times New Roman" w:eastAsia="Times New Roman" w:hAnsi="Times New Roman" w:cs="Times New Roman"/>
                    <w:color w:val="000000"/>
                  </w:rPr>
                  <w:t>BSc or MSc in Electro-Mechanical / Electrical / Mechanical Engineering</w:t>
                </w:r>
              </w:p>
            </w:tc>
            <w:tc>
              <w:tcPr>
                <w:tcW w:w="3361" w:type="dxa"/>
                <w:tcBorders>
                  <w:top w:val="nil"/>
                  <w:left w:val="nil"/>
                  <w:bottom w:val="single" w:sz="4" w:space="0" w:color="auto"/>
                  <w:right w:val="single" w:sz="4" w:space="0" w:color="auto"/>
                </w:tcBorders>
                <w:vAlign w:val="center"/>
                <w:hideMark/>
              </w:tcPr>
              <w:p w14:paraId="543EF90E" w14:textId="77777777" w:rsidR="002F39A7" w:rsidRPr="002F39A7" w:rsidRDefault="002F39A7" w:rsidP="002F39A7">
                <w:pPr>
                  <w:spacing w:after="0" w:line="240" w:lineRule="auto"/>
                  <w:rPr>
                    <w:rFonts w:ascii="Times New Roman" w:eastAsia="Times New Roman" w:hAnsi="Times New Roman" w:cs="Times New Roman"/>
                    <w:color w:val="000000"/>
                  </w:rPr>
                </w:pPr>
                <w:r w:rsidRPr="002F39A7">
                  <w:rPr>
                    <w:rFonts w:ascii="Times New Roman" w:eastAsia="Times New Roman" w:hAnsi="Times New Roman" w:cs="Times New Roman"/>
                    <w:color w:val="000000"/>
                  </w:rPr>
                  <w:t>Minimum 6/8 years of experience in installation, testing, commissioning, and supervision of solar-powered pumping systems, electro-mechanical equipment, and irrigation infrastructure</w:t>
                </w:r>
              </w:p>
            </w:tc>
            <w:tc>
              <w:tcPr>
                <w:tcW w:w="1928" w:type="dxa"/>
                <w:tcBorders>
                  <w:top w:val="nil"/>
                  <w:left w:val="nil"/>
                  <w:bottom w:val="single" w:sz="4" w:space="0" w:color="auto"/>
                  <w:right w:val="single" w:sz="4" w:space="0" w:color="auto"/>
                </w:tcBorders>
                <w:vAlign w:val="center"/>
                <w:hideMark/>
              </w:tcPr>
              <w:p w14:paraId="0EE57172" w14:textId="77777777" w:rsidR="002F39A7" w:rsidRPr="002F39A7" w:rsidRDefault="002F39A7" w:rsidP="002F39A7">
                <w:pPr>
                  <w:spacing w:after="0" w:line="240" w:lineRule="auto"/>
                  <w:jc w:val="right"/>
                  <w:rPr>
                    <w:rFonts w:ascii="Times New Roman" w:eastAsia="Times New Roman" w:hAnsi="Times New Roman" w:cs="Times New Roman"/>
                    <w:color w:val="000000"/>
                  </w:rPr>
                </w:pPr>
                <w:r w:rsidRPr="002F39A7">
                  <w:rPr>
                    <w:rFonts w:ascii="Times New Roman" w:eastAsia="Times New Roman" w:hAnsi="Times New Roman" w:cs="Times New Roman"/>
                    <w:color w:val="000000"/>
                  </w:rPr>
                  <w:t>4</w:t>
                </w:r>
              </w:p>
            </w:tc>
          </w:tr>
          <w:tr w:rsidR="002F39A7" w:rsidRPr="002F39A7" w14:paraId="467C18E0" w14:textId="77777777" w:rsidTr="003C2C4E">
            <w:trPr>
              <w:trHeight w:val="1872"/>
            </w:trPr>
            <w:tc>
              <w:tcPr>
                <w:tcW w:w="961" w:type="dxa"/>
                <w:tcBorders>
                  <w:top w:val="nil"/>
                  <w:left w:val="single" w:sz="4" w:space="0" w:color="auto"/>
                  <w:bottom w:val="single" w:sz="4" w:space="0" w:color="auto"/>
                  <w:right w:val="single" w:sz="4" w:space="0" w:color="auto"/>
                </w:tcBorders>
                <w:noWrap/>
                <w:vAlign w:val="bottom"/>
                <w:hideMark/>
              </w:tcPr>
              <w:p w14:paraId="456EA712" w14:textId="77777777" w:rsidR="002F39A7" w:rsidRPr="002F39A7" w:rsidRDefault="002F39A7" w:rsidP="002F39A7">
                <w:pPr>
                  <w:spacing w:after="0" w:line="240" w:lineRule="auto"/>
                  <w:jc w:val="right"/>
                  <w:rPr>
                    <w:rFonts w:ascii="Times New Roman" w:eastAsia="Times New Roman" w:hAnsi="Times New Roman" w:cs="Times New Roman"/>
                    <w:color w:val="000000"/>
                  </w:rPr>
                </w:pPr>
                <w:r w:rsidRPr="002F39A7">
                  <w:rPr>
                    <w:rFonts w:ascii="Times New Roman" w:eastAsia="Times New Roman" w:hAnsi="Times New Roman" w:cs="Times New Roman"/>
                    <w:color w:val="000000"/>
                  </w:rPr>
                  <w:t>7</w:t>
                </w:r>
              </w:p>
            </w:tc>
            <w:tc>
              <w:tcPr>
                <w:tcW w:w="1537" w:type="dxa"/>
                <w:tcBorders>
                  <w:top w:val="nil"/>
                  <w:left w:val="nil"/>
                  <w:bottom w:val="single" w:sz="4" w:space="0" w:color="auto"/>
                  <w:right w:val="single" w:sz="4" w:space="0" w:color="auto"/>
                </w:tcBorders>
                <w:vAlign w:val="center"/>
                <w:hideMark/>
              </w:tcPr>
              <w:p w14:paraId="410C34FB" w14:textId="77777777" w:rsidR="002F39A7" w:rsidRPr="002F39A7" w:rsidRDefault="002F39A7" w:rsidP="002F39A7">
                <w:pPr>
                  <w:spacing w:after="0" w:line="240" w:lineRule="auto"/>
                  <w:rPr>
                    <w:rFonts w:ascii="Times New Roman" w:eastAsia="Times New Roman" w:hAnsi="Times New Roman" w:cs="Times New Roman"/>
                    <w:color w:val="000000"/>
                  </w:rPr>
                </w:pPr>
                <w:r w:rsidRPr="002F39A7">
                  <w:rPr>
                    <w:rFonts w:ascii="Times New Roman" w:eastAsia="Times New Roman" w:hAnsi="Times New Roman" w:cs="Times New Roman"/>
                    <w:color w:val="000000"/>
                  </w:rPr>
                  <w:t>Environmental &amp; Social Specialist</w:t>
                </w:r>
              </w:p>
            </w:tc>
            <w:tc>
              <w:tcPr>
                <w:tcW w:w="1256" w:type="dxa"/>
                <w:tcBorders>
                  <w:top w:val="nil"/>
                  <w:left w:val="nil"/>
                  <w:bottom w:val="single" w:sz="4" w:space="0" w:color="auto"/>
                  <w:right w:val="single" w:sz="4" w:space="0" w:color="auto"/>
                </w:tcBorders>
                <w:vAlign w:val="center"/>
                <w:hideMark/>
              </w:tcPr>
              <w:p w14:paraId="0C595A0D" w14:textId="77777777" w:rsidR="002F39A7" w:rsidRPr="002F39A7" w:rsidRDefault="002F39A7" w:rsidP="002F39A7">
                <w:pPr>
                  <w:spacing w:after="0" w:line="240" w:lineRule="auto"/>
                  <w:jc w:val="right"/>
                  <w:rPr>
                    <w:rFonts w:ascii="Times New Roman" w:eastAsia="Times New Roman" w:hAnsi="Times New Roman" w:cs="Times New Roman"/>
                    <w:color w:val="000000"/>
                  </w:rPr>
                </w:pPr>
                <w:r w:rsidRPr="002F39A7">
                  <w:rPr>
                    <w:rFonts w:ascii="Times New Roman" w:eastAsia="Times New Roman" w:hAnsi="Times New Roman" w:cs="Times New Roman"/>
                    <w:color w:val="000000"/>
                  </w:rPr>
                  <w:t>1</w:t>
                </w:r>
              </w:p>
            </w:tc>
            <w:tc>
              <w:tcPr>
                <w:tcW w:w="1457" w:type="dxa"/>
                <w:tcBorders>
                  <w:top w:val="nil"/>
                  <w:left w:val="nil"/>
                  <w:bottom w:val="single" w:sz="4" w:space="0" w:color="auto"/>
                  <w:right w:val="single" w:sz="4" w:space="0" w:color="auto"/>
                </w:tcBorders>
                <w:vAlign w:val="center"/>
                <w:hideMark/>
              </w:tcPr>
              <w:p w14:paraId="5AE06888" w14:textId="77777777" w:rsidR="002F39A7" w:rsidRPr="002F39A7" w:rsidRDefault="002F39A7" w:rsidP="002F39A7">
                <w:pPr>
                  <w:spacing w:after="0" w:line="240" w:lineRule="auto"/>
                  <w:rPr>
                    <w:rFonts w:ascii="Times New Roman" w:eastAsia="Times New Roman" w:hAnsi="Times New Roman" w:cs="Times New Roman"/>
                    <w:color w:val="000000"/>
                  </w:rPr>
                </w:pPr>
                <w:r w:rsidRPr="002F39A7">
                  <w:rPr>
                    <w:rFonts w:ascii="Times New Roman" w:eastAsia="Times New Roman" w:hAnsi="Times New Roman" w:cs="Times New Roman"/>
                    <w:color w:val="000000"/>
                  </w:rPr>
                  <w:t>MSc/</w:t>
                </w:r>
                <w:proofErr w:type="spellStart"/>
                <w:r w:rsidRPr="002F39A7">
                  <w:rPr>
                    <w:rFonts w:ascii="Times New Roman" w:eastAsia="Times New Roman" w:hAnsi="Times New Roman" w:cs="Times New Roman"/>
                    <w:color w:val="000000"/>
                  </w:rPr>
                  <w:t>Bsc</w:t>
                </w:r>
                <w:proofErr w:type="spellEnd"/>
                <w:r w:rsidRPr="002F39A7">
                  <w:rPr>
                    <w:rFonts w:ascii="Times New Roman" w:eastAsia="Times New Roman" w:hAnsi="Times New Roman" w:cs="Times New Roman"/>
                    <w:color w:val="000000"/>
                  </w:rPr>
                  <w:t xml:space="preserve">  in Environmental Science, Social Works, or related field</w:t>
                </w:r>
              </w:p>
            </w:tc>
            <w:tc>
              <w:tcPr>
                <w:tcW w:w="3361" w:type="dxa"/>
                <w:tcBorders>
                  <w:top w:val="nil"/>
                  <w:left w:val="nil"/>
                  <w:bottom w:val="single" w:sz="4" w:space="0" w:color="auto"/>
                  <w:right w:val="single" w:sz="4" w:space="0" w:color="auto"/>
                </w:tcBorders>
                <w:vAlign w:val="center"/>
                <w:hideMark/>
              </w:tcPr>
              <w:p w14:paraId="6E171201" w14:textId="77777777" w:rsidR="002F39A7" w:rsidRPr="002F39A7" w:rsidRDefault="002F39A7" w:rsidP="002F39A7">
                <w:pPr>
                  <w:spacing w:after="0" w:line="240" w:lineRule="auto"/>
                  <w:rPr>
                    <w:rFonts w:ascii="Times New Roman" w:eastAsia="Times New Roman" w:hAnsi="Times New Roman" w:cs="Times New Roman"/>
                    <w:color w:val="000000"/>
                  </w:rPr>
                </w:pPr>
                <w:r w:rsidRPr="002F39A7">
                  <w:rPr>
                    <w:rFonts w:ascii="Times New Roman" w:eastAsia="Times New Roman" w:hAnsi="Times New Roman" w:cs="Times New Roman"/>
                    <w:color w:val="000000"/>
                  </w:rPr>
                  <w:t>Minimum 8/6 years of experience in World Bank environmental and social safeguards, ESMP implementation, OHS, and community engagement</w:t>
                </w:r>
              </w:p>
            </w:tc>
            <w:tc>
              <w:tcPr>
                <w:tcW w:w="1928" w:type="dxa"/>
                <w:tcBorders>
                  <w:top w:val="nil"/>
                  <w:left w:val="nil"/>
                  <w:bottom w:val="single" w:sz="4" w:space="0" w:color="auto"/>
                  <w:right w:val="single" w:sz="4" w:space="0" w:color="auto"/>
                </w:tcBorders>
                <w:vAlign w:val="center"/>
                <w:hideMark/>
              </w:tcPr>
              <w:p w14:paraId="061AA016" w14:textId="77777777" w:rsidR="002F39A7" w:rsidRPr="002F39A7" w:rsidRDefault="002F39A7" w:rsidP="002F39A7">
                <w:pPr>
                  <w:spacing w:after="0" w:line="240" w:lineRule="auto"/>
                  <w:jc w:val="right"/>
                  <w:rPr>
                    <w:rFonts w:ascii="Times New Roman" w:eastAsia="Times New Roman" w:hAnsi="Times New Roman" w:cs="Times New Roman"/>
                    <w:color w:val="000000"/>
                  </w:rPr>
                </w:pPr>
                <w:r w:rsidRPr="002F39A7">
                  <w:rPr>
                    <w:rFonts w:ascii="Times New Roman" w:eastAsia="Times New Roman" w:hAnsi="Times New Roman" w:cs="Times New Roman"/>
                    <w:color w:val="000000"/>
                  </w:rPr>
                  <w:t>9</w:t>
                </w:r>
              </w:p>
            </w:tc>
          </w:tr>
          <w:tr w:rsidR="002F39A7" w:rsidRPr="002F39A7" w14:paraId="16715905" w14:textId="77777777" w:rsidTr="003C2C4E">
            <w:trPr>
              <w:trHeight w:val="1560"/>
            </w:trPr>
            <w:tc>
              <w:tcPr>
                <w:tcW w:w="961" w:type="dxa"/>
                <w:tcBorders>
                  <w:top w:val="nil"/>
                  <w:left w:val="single" w:sz="4" w:space="0" w:color="auto"/>
                  <w:bottom w:val="single" w:sz="4" w:space="0" w:color="auto"/>
                  <w:right w:val="single" w:sz="4" w:space="0" w:color="auto"/>
                </w:tcBorders>
                <w:noWrap/>
                <w:vAlign w:val="bottom"/>
                <w:hideMark/>
              </w:tcPr>
              <w:p w14:paraId="21D31BA6" w14:textId="77777777" w:rsidR="002F39A7" w:rsidRPr="002F39A7" w:rsidRDefault="002F39A7" w:rsidP="002F39A7">
                <w:pPr>
                  <w:spacing w:after="0" w:line="240" w:lineRule="auto"/>
                  <w:jc w:val="right"/>
                  <w:rPr>
                    <w:rFonts w:ascii="Times New Roman" w:eastAsia="Times New Roman" w:hAnsi="Times New Roman" w:cs="Times New Roman"/>
                    <w:color w:val="000000"/>
                  </w:rPr>
                </w:pPr>
                <w:r w:rsidRPr="002F39A7">
                  <w:rPr>
                    <w:rFonts w:ascii="Times New Roman" w:eastAsia="Times New Roman" w:hAnsi="Times New Roman" w:cs="Times New Roman"/>
                    <w:color w:val="000000"/>
                  </w:rPr>
                  <w:t>8</w:t>
                </w:r>
              </w:p>
            </w:tc>
            <w:tc>
              <w:tcPr>
                <w:tcW w:w="1537" w:type="dxa"/>
                <w:tcBorders>
                  <w:top w:val="nil"/>
                  <w:left w:val="nil"/>
                  <w:bottom w:val="single" w:sz="4" w:space="0" w:color="auto"/>
                  <w:right w:val="single" w:sz="4" w:space="0" w:color="auto"/>
                </w:tcBorders>
                <w:vAlign w:val="center"/>
                <w:hideMark/>
              </w:tcPr>
              <w:p w14:paraId="3AD873B7" w14:textId="77777777" w:rsidR="002F39A7" w:rsidRPr="002F39A7" w:rsidRDefault="002F39A7" w:rsidP="002F39A7">
                <w:pPr>
                  <w:spacing w:after="0" w:line="240" w:lineRule="auto"/>
                  <w:rPr>
                    <w:rFonts w:ascii="Times New Roman" w:eastAsia="Times New Roman" w:hAnsi="Times New Roman" w:cs="Times New Roman"/>
                    <w:color w:val="000000"/>
                  </w:rPr>
                </w:pPr>
                <w:r w:rsidRPr="002F39A7">
                  <w:rPr>
                    <w:rFonts w:ascii="Times New Roman" w:eastAsia="Times New Roman" w:hAnsi="Times New Roman" w:cs="Times New Roman"/>
                    <w:color w:val="000000"/>
                  </w:rPr>
                  <w:t>Surveyor &amp; CAD Technician</w:t>
                </w:r>
              </w:p>
            </w:tc>
            <w:tc>
              <w:tcPr>
                <w:tcW w:w="1256" w:type="dxa"/>
                <w:tcBorders>
                  <w:top w:val="nil"/>
                  <w:left w:val="nil"/>
                  <w:bottom w:val="single" w:sz="4" w:space="0" w:color="auto"/>
                  <w:right w:val="single" w:sz="4" w:space="0" w:color="auto"/>
                </w:tcBorders>
                <w:vAlign w:val="center"/>
                <w:hideMark/>
              </w:tcPr>
              <w:p w14:paraId="1CDC071A" w14:textId="77777777" w:rsidR="002F39A7" w:rsidRPr="002F39A7" w:rsidRDefault="002F39A7" w:rsidP="002F39A7">
                <w:pPr>
                  <w:spacing w:after="0" w:line="240" w:lineRule="auto"/>
                  <w:jc w:val="right"/>
                  <w:rPr>
                    <w:rFonts w:ascii="Times New Roman" w:eastAsia="Times New Roman" w:hAnsi="Times New Roman" w:cs="Times New Roman"/>
                    <w:color w:val="000000"/>
                  </w:rPr>
                </w:pPr>
                <w:r w:rsidRPr="002F39A7">
                  <w:rPr>
                    <w:rFonts w:ascii="Times New Roman" w:eastAsia="Times New Roman" w:hAnsi="Times New Roman" w:cs="Times New Roman"/>
                    <w:color w:val="000000"/>
                  </w:rPr>
                  <w:t>2</w:t>
                </w:r>
              </w:p>
            </w:tc>
            <w:tc>
              <w:tcPr>
                <w:tcW w:w="1457" w:type="dxa"/>
                <w:tcBorders>
                  <w:top w:val="nil"/>
                  <w:left w:val="nil"/>
                  <w:bottom w:val="single" w:sz="4" w:space="0" w:color="auto"/>
                  <w:right w:val="single" w:sz="4" w:space="0" w:color="auto"/>
                </w:tcBorders>
                <w:vAlign w:val="center"/>
                <w:hideMark/>
              </w:tcPr>
              <w:p w14:paraId="40093F32" w14:textId="77777777" w:rsidR="002F39A7" w:rsidRPr="002F39A7" w:rsidRDefault="002F39A7" w:rsidP="002F39A7">
                <w:pPr>
                  <w:spacing w:after="0" w:line="240" w:lineRule="auto"/>
                  <w:rPr>
                    <w:rFonts w:ascii="Times New Roman" w:eastAsia="Times New Roman" w:hAnsi="Times New Roman" w:cs="Times New Roman"/>
                    <w:color w:val="000000"/>
                  </w:rPr>
                </w:pPr>
                <w:r w:rsidRPr="002F39A7">
                  <w:rPr>
                    <w:rFonts w:ascii="Times New Roman" w:eastAsia="Times New Roman" w:hAnsi="Times New Roman" w:cs="Times New Roman"/>
                    <w:color w:val="000000"/>
                  </w:rPr>
                  <w:t>BSc/Diploma in Surveying or  related field</w:t>
                </w:r>
              </w:p>
            </w:tc>
            <w:tc>
              <w:tcPr>
                <w:tcW w:w="3361" w:type="dxa"/>
                <w:tcBorders>
                  <w:top w:val="nil"/>
                  <w:left w:val="nil"/>
                  <w:bottom w:val="single" w:sz="4" w:space="0" w:color="auto"/>
                  <w:right w:val="single" w:sz="4" w:space="0" w:color="auto"/>
                </w:tcBorders>
                <w:vAlign w:val="center"/>
                <w:hideMark/>
              </w:tcPr>
              <w:p w14:paraId="3DCA3755" w14:textId="77777777" w:rsidR="002F39A7" w:rsidRPr="002F39A7" w:rsidRDefault="002F39A7" w:rsidP="002F39A7">
                <w:pPr>
                  <w:spacing w:after="0" w:line="240" w:lineRule="auto"/>
                  <w:rPr>
                    <w:rFonts w:ascii="Times New Roman" w:eastAsia="Times New Roman" w:hAnsi="Times New Roman" w:cs="Times New Roman"/>
                    <w:color w:val="000000"/>
                  </w:rPr>
                </w:pPr>
                <w:r w:rsidRPr="002F39A7">
                  <w:rPr>
                    <w:rFonts w:ascii="Times New Roman" w:eastAsia="Times New Roman" w:hAnsi="Times New Roman" w:cs="Times New Roman"/>
                    <w:color w:val="000000"/>
                  </w:rPr>
                  <w:t>Minimum 6/8 years of experience in topographic surveys, setting-out of civil works, quantity verification, and preparation of as-built drawings</w:t>
                </w:r>
              </w:p>
            </w:tc>
            <w:tc>
              <w:tcPr>
                <w:tcW w:w="1928" w:type="dxa"/>
                <w:tcBorders>
                  <w:top w:val="nil"/>
                  <w:left w:val="nil"/>
                  <w:bottom w:val="single" w:sz="4" w:space="0" w:color="auto"/>
                  <w:right w:val="single" w:sz="4" w:space="0" w:color="auto"/>
                </w:tcBorders>
                <w:vAlign w:val="center"/>
                <w:hideMark/>
              </w:tcPr>
              <w:p w14:paraId="11B98D60" w14:textId="77777777" w:rsidR="002F39A7" w:rsidRPr="002F39A7" w:rsidRDefault="002F39A7" w:rsidP="002F39A7">
                <w:pPr>
                  <w:spacing w:after="0" w:line="240" w:lineRule="auto"/>
                  <w:jc w:val="right"/>
                  <w:rPr>
                    <w:rFonts w:ascii="Times New Roman" w:eastAsia="Times New Roman" w:hAnsi="Times New Roman" w:cs="Times New Roman"/>
                    <w:color w:val="000000"/>
                  </w:rPr>
                </w:pPr>
                <w:r w:rsidRPr="002F39A7">
                  <w:rPr>
                    <w:rFonts w:ascii="Times New Roman" w:eastAsia="Times New Roman" w:hAnsi="Times New Roman" w:cs="Times New Roman"/>
                    <w:color w:val="000000"/>
                  </w:rPr>
                  <w:t>9</w:t>
                </w:r>
              </w:p>
            </w:tc>
          </w:tr>
        </w:tbl>
        <w:p w14:paraId="1570D0B0" w14:textId="77777777" w:rsidR="002F39A7" w:rsidRPr="002F39A7" w:rsidRDefault="002F39A7" w:rsidP="002F39A7">
          <w:pPr>
            <w:rPr>
              <w:rFonts w:ascii="Times New Roman" w:eastAsia="Calibri" w:hAnsi="Times New Roman" w:cs="Times New Roman"/>
              <w:b/>
              <w:iCs/>
              <w:szCs w:val="18"/>
              <w:lang w:val="en-GB" w:eastAsia="en-GB"/>
            </w:rPr>
          </w:pPr>
        </w:p>
        <w:p w14:paraId="2402A86F" w14:textId="77777777" w:rsidR="002F39A7" w:rsidRPr="002F39A7" w:rsidRDefault="002F39A7" w:rsidP="002F39A7">
          <w:pPr>
            <w:spacing w:line="360" w:lineRule="auto"/>
            <w:jc w:val="both"/>
            <w:rPr>
              <w:rFonts w:ascii="Times New Roman" w:eastAsia="Calibri" w:hAnsi="Times New Roman" w:cs="Times New Roman"/>
              <w:iCs/>
              <w:sz w:val="24"/>
              <w:szCs w:val="24"/>
              <w:lang w:val="en-GB" w:eastAsia="en-GB"/>
            </w:rPr>
          </w:pPr>
          <w:r w:rsidRPr="002F39A7">
            <w:rPr>
              <w:rFonts w:ascii="Times New Roman" w:eastAsia="Calibri" w:hAnsi="Times New Roman" w:cs="Times New Roman"/>
              <w:b/>
              <w:iCs/>
              <w:sz w:val="24"/>
              <w:szCs w:val="24"/>
              <w:u w:val="single"/>
              <w:lang w:val="en-GB" w:eastAsia="en-GB"/>
            </w:rPr>
            <w:t>Note</w:t>
          </w:r>
          <w:proofErr w:type="gramStart"/>
          <w:r w:rsidRPr="002F39A7">
            <w:rPr>
              <w:rFonts w:ascii="Times New Roman" w:eastAsia="Calibri" w:hAnsi="Times New Roman" w:cs="Times New Roman"/>
              <w:b/>
              <w:iCs/>
              <w:sz w:val="24"/>
              <w:szCs w:val="24"/>
              <w:lang w:val="en-GB" w:eastAsia="en-GB"/>
            </w:rPr>
            <w:t>:-</w:t>
          </w:r>
          <w:proofErr w:type="gramEnd"/>
          <w:r w:rsidRPr="002F39A7">
            <w:rPr>
              <w:rFonts w:ascii="Times New Roman" w:eastAsia="Calibri" w:hAnsi="Times New Roman" w:cs="Times New Roman"/>
              <w:iCs/>
              <w:sz w:val="24"/>
              <w:szCs w:val="24"/>
              <w:lang w:val="en-GB" w:eastAsia="en-GB"/>
            </w:rPr>
            <w:t xml:space="preserve"> The supervision arrangement shall comprise two field teams, each consisting of a Site Engineer and a Surveyor. These teams shall be supported by key professional staff, including a Resident Engineer, Geotechnical Engineer, Quantity Surveyor, Structural Engineer, Electro-Mechanical Engineer, and Environmental and Social Specialist and the consultant deploy its staff in full time based.</w:t>
          </w:r>
        </w:p>
        <w:p w14:paraId="15048285" w14:textId="77777777" w:rsidR="002F39A7" w:rsidRPr="002F39A7" w:rsidRDefault="002F39A7" w:rsidP="002F39A7">
          <w:pPr>
            <w:spacing w:line="360" w:lineRule="auto"/>
            <w:jc w:val="both"/>
            <w:rPr>
              <w:rFonts w:ascii="Times New Roman" w:hAnsi="Times New Roman" w:cs="Times New Roman"/>
              <w:sz w:val="24"/>
              <w:szCs w:val="24"/>
            </w:rPr>
          </w:pPr>
          <w:r w:rsidRPr="002F39A7">
            <w:rPr>
              <w:rFonts w:ascii="Times New Roman" w:hAnsi="Times New Roman" w:cs="Times New Roman"/>
              <w:sz w:val="24"/>
              <w:szCs w:val="24"/>
            </w:rPr>
            <w:t xml:space="preserve">All assigned key personnel are full-time staff dedicated to the project in accordance with the man-month inputs specified in the </w:t>
          </w:r>
          <w:proofErr w:type="spellStart"/>
          <w:r w:rsidRPr="002F39A7">
            <w:rPr>
              <w:rFonts w:ascii="Times New Roman" w:hAnsi="Times New Roman" w:cs="Times New Roman"/>
              <w:sz w:val="24"/>
              <w:szCs w:val="24"/>
            </w:rPr>
            <w:t>ToR</w:t>
          </w:r>
          <w:proofErr w:type="spellEnd"/>
          <w:r w:rsidRPr="002F39A7">
            <w:rPr>
              <w:rFonts w:ascii="Times New Roman" w:hAnsi="Times New Roman" w:cs="Times New Roman"/>
              <w:sz w:val="24"/>
              <w:szCs w:val="24"/>
            </w:rPr>
            <w:t>.</w:t>
          </w:r>
        </w:p>
        <w:p w14:paraId="690FD3C6" w14:textId="77777777" w:rsidR="002F39A7" w:rsidRPr="002F39A7" w:rsidRDefault="002F39A7" w:rsidP="002F39A7">
          <w:pPr>
            <w:spacing w:line="360" w:lineRule="auto"/>
            <w:jc w:val="both"/>
            <w:rPr>
              <w:rFonts w:ascii="Times New Roman" w:hAnsi="Times New Roman" w:cs="Times New Roman"/>
              <w:sz w:val="24"/>
              <w:szCs w:val="24"/>
            </w:rPr>
            <w:sectPr w:rsidR="002F39A7" w:rsidRPr="002F39A7" w:rsidSect="002F39A7">
              <w:pgSz w:w="12240" w:h="15840"/>
              <w:pgMar w:top="1440" w:right="1440" w:bottom="1440" w:left="1440" w:header="720" w:footer="720" w:gutter="0"/>
              <w:pgBorders w:display="firstPage" w:offsetFrom="page">
                <w:top w:val="double" w:sz="4" w:space="24" w:color="auto"/>
                <w:left w:val="double" w:sz="4" w:space="24" w:color="auto"/>
                <w:bottom w:val="double" w:sz="4" w:space="24" w:color="auto"/>
                <w:right w:val="double" w:sz="4" w:space="24" w:color="auto"/>
              </w:pgBorders>
              <w:cols w:space="720"/>
              <w:docGrid w:linePitch="360"/>
            </w:sectPr>
          </w:pPr>
        </w:p>
        <w:p w14:paraId="1F3C3A42" w14:textId="77777777" w:rsidR="002F39A7" w:rsidRPr="002F39A7" w:rsidRDefault="002F39A7" w:rsidP="002F39A7">
          <w:pPr>
            <w:rPr>
              <w:rFonts w:ascii="Times New Roman" w:eastAsia="Calibri" w:hAnsi="Times New Roman" w:cs="Times New Roman"/>
              <w:b/>
              <w:iCs/>
              <w:sz w:val="24"/>
              <w:szCs w:val="24"/>
              <w:lang w:val="en-GB" w:eastAsia="en-GB"/>
            </w:rPr>
          </w:pPr>
          <w:proofErr w:type="gramStart"/>
          <w:r w:rsidRPr="002F39A7">
            <w:rPr>
              <w:rFonts w:ascii="Times New Roman" w:eastAsia="Calibri" w:hAnsi="Times New Roman" w:cs="Times New Roman"/>
              <w:b/>
              <w:iCs/>
              <w:sz w:val="24"/>
              <w:szCs w:val="24"/>
              <w:lang w:val="en-GB" w:eastAsia="en-GB"/>
            </w:rPr>
            <w:lastRenderedPageBreak/>
            <w:t>Table 6.2.</w:t>
          </w:r>
          <w:proofErr w:type="gramEnd"/>
          <w:r w:rsidRPr="002F39A7">
            <w:rPr>
              <w:rFonts w:ascii="Times New Roman" w:eastAsia="Calibri" w:hAnsi="Times New Roman" w:cs="Times New Roman"/>
              <w:b/>
              <w:iCs/>
              <w:sz w:val="24"/>
              <w:szCs w:val="24"/>
              <w:lang w:val="en-GB" w:eastAsia="en-GB"/>
            </w:rPr>
            <w:t xml:space="preserve"> </w:t>
          </w:r>
          <w:r w:rsidRPr="002F39A7">
            <w:t>Vehicles, Field Testing Equipment, and Field Office Facilities Provided by the Consultant</w:t>
          </w:r>
        </w:p>
        <w:tbl>
          <w:tblPr>
            <w:tblW w:w="10900" w:type="dxa"/>
            <w:jc w:val="center"/>
            <w:tblLook w:val="04A0" w:firstRow="1" w:lastRow="0" w:firstColumn="1" w:lastColumn="0" w:noHBand="0" w:noVBand="1"/>
          </w:tblPr>
          <w:tblGrid>
            <w:gridCol w:w="961"/>
            <w:gridCol w:w="2463"/>
            <w:gridCol w:w="2540"/>
            <w:gridCol w:w="1023"/>
            <w:gridCol w:w="1059"/>
            <w:gridCol w:w="2854"/>
          </w:tblGrid>
          <w:tr w:rsidR="002F39A7" w:rsidRPr="002F39A7" w14:paraId="323BFA78" w14:textId="77777777" w:rsidTr="003C2C4E">
            <w:trPr>
              <w:trHeight w:val="576"/>
              <w:tblHeader/>
              <w:jc w:val="center"/>
            </w:trPr>
            <w:tc>
              <w:tcPr>
                <w:tcW w:w="961" w:type="dxa"/>
                <w:tcBorders>
                  <w:top w:val="single" w:sz="4" w:space="0" w:color="auto"/>
                  <w:left w:val="single" w:sz="4" w:space="0" w:color="auto"/>
                  <w:bottom w:val="single" w:sz="4" w:space="0" w:color="auto"/>
                  <w:right w:val="single" w:sz="4" w:space="0" w:color="auto"/>
                </w:tcBorders>
                <w:noWrap/>
                <w:vAlign w:val="bottom"/>
                <w:hideMark/>
              </w:tcPr>
              <w:p w14:paraId="6493BBF5" w14:textId="77777777" w:rsidR="002F39A7" w:rsidRPr="002F39A7" w:rsidRDefault="002F39A7" w:rsidP="002F39A7">
                <w:pPr>
                  <w:spacing w:after="0" w:line="240" w:lineRule="auto"/>
                  <w:rPr>
                    <w:rFonts w:ascii="Calibri" w:eastAsia="Times New Roman" w:hAnsi="Calibri" w:cs="Calibri"/>
                    <w:color w:val="000000"/>
                  </w:rPr>
                </w:pPr>
                <w:r w:rsidRPr="002F39A7">
                  <w:rPr>
                    <w:rFonts w:ascii="Calibri" w:eastAsia="Times New Roman" w:hAnsi="Calibri" w:cs="Calibri"/>
                    <w:color w:val="000000"/>
                  </w:rPr>
                  <w:t>No.</w:t>
                </w:r>
              </w:p>
            </w:tc>
            <w:tc>
              <w:tcPr>
                <w:tcW w:w="2463" w:type="dxa"/>
                <w:tcBorders>
                  <w:top w:val="single" w:sz="4" w:space="0" w:color="auto"/>
                  <w:left w:val="nil"/>
                  <w:bottom w:val="single" w:sz="4" w:space="0" w:color="auto"/>
                  <w:right w:val="single" w:sz="4" w:space="0" w:color="auto"/>
                </w:tcBorders>
                <w:vAlign w:val="center"/>
                <w:hideMark/>
              </w:tcPr>
              <w:p w14:paraId="129E98DF" w14:textId="77777777" w:rsidR="002F39A7" w:rsidRPr="002F39A7" w:rsidRDefault="002F39A7" w:rsidP="002F39A7">
                <w:pPr>
                  <w:spacing w:after="0" w:line="240" w:lineRule="auto"/>
                  <w:jc w:val="center"/>
                  <w:rPr>
                    <w:rFonts w:ascii="Calibri" w:eastAsia="Times New Roman" w:hAnsi="Calibri" w:cs="Calibri"/>
                    <w:b/>
                    <w:bCs/>
                    <w:color w:val="000000"/>
                  </w:rPr>
                </w:pPr>
                <w:r w:rsidRPr="002F39A7">
                  <w:rPr>
                    <w:rFonts w:ascii="Calibri" w:eastAsia="Times New Roman" w:hAnsi="Calibri" w:cs="Calibri"/>
                    <w:b/>
                    <w:bCs/>
                    <w:color w:val="000000"/>
                  </w:rPr>
                  <w:t>Description</w:t>
                </w:r>
              </w:p>
            </w:tc>
            <w:tc>
              <w:tcPr>
                <w:tcW w:w="2540" w:type="dxa"/>
                <w:tcBorders>
                  <w:top w:val="single" w:sz="4" w:space="0" w:color="auto"/>
                  <w:left w:val="nil"/>
                  <w:bottom w:val="single" w:sz="4" w:space="0" w:color="auto"/>
                  <w:right w:val="single" w:sz="4" w:space="0" w:color="auto"/>
                </w:tcBorders>
                <w:vAlign w:val="center"/>
                <w:hideMark/>
              </w:tcPr>
              <w:p w14:paraId="695B67F2" w14:textId="77777777" w:rsidR="002F39A7" w:rsidRPr="002F39A7" w:rsidRDefault="002F39A7" w:rsidP="002F39A7">
                <w:pPr>
                  <w:spacing w:after="0" w:line="240" w:lineRule="auto"/>
                  <w:jc w:val="center"/>
                  <w:rPr>
                    <w:rFonts w:ascii="Calibri" w:eastAsia="Times New Roman" w:hAnsi="Calibri" w:cs="Calibri"/>
                    <w:b/>
                    <w:bCs/>
                    <w:color w:val="000000"/>
                  </w:rPr>
                </w:pPr>
                <w:r w:rsidRPr="002F39A7">
                  <w:rPr>
                    <w:rFonts w:ascii="Calibri" w:eastAsia="Times New Roman" w:hAnsi="Calibri" w:cs="Calibri"/>
                    <w:b/>
                    <w:bCs/>
                    <w:color w:val="000000"/>
                  </w:rPr>
                  <w:t xml:space="preserve"> Purpose</w:t>
                </w:r>
              </w:p>
            </w:tc>
            <w:tc>
              <w:tcPr>
                <w:tcW w:w="1023" w:type="dxa"/>
                <w:tcBorders>
                  <w:top w:val="single" w:sz="4" w:space="0" w:color="auto"/>
                  <w:left w:val="nil"/>
                  <w:bottom w:val="single" w:sz="4" w:space="0" w:color="auto"/>
                  <w:right w:val="single" w:sz="4" w:space="0" w:color="auto"/>
                </w:tcBorders>
                <w:vAlign w:val="center"/>
                <w:hideMark/>
              </w:tcPr>
              <w:p w14:paraId="72AF8CF2" w14:textId="77777777" w:rsidR="002F39A7" w:rsidRPr="002F39A7" w:rsidRDefault="002F39A7" w:rsidP="002F39A7">
                <w:pPr>
                  <w:spacing w:after="0" w:line="240" w:lineRule="auto"/>
                  <w:jc w:val="right"/>
                  <w:rPr>
                    <w:rFonts w:ascii="Calibri" w:eastAsia="Times New Roman" w:hAnsi="Calibri" w:cs="Calibri"/>
                    <w:b/>
                    <w:bCs/>
                    <w:color w:val="000000"/>
                  </w:rPr>
                </w:pPr>
                <w:r w:rsidRPr="002F39A7">
                  <w:rPr>
                    <w:rFonts w:ascii="Calibri" w:eastAsia="Times New Roman" w:hAnsi="Calibri" w:cs="Calibri"/>
                    <w:b/>
                    <w:bCs/>
                    <w:color w:val="000000"/>
                  </w:rPr>
                  <w:t>Quantity</w:t>
                </w:r>
              </w:p>
            </w:tc>
            <w:tc>
              <w:tcPr>
                <w:tcW w:w="1059" w:type="dxa"/>
                <w:tcBorders>
                  <w:top w:val="single" w:sz="4" w:space="0" w:color="auto"/>
                  <w:left w:val="nil"/>
                  <w:bottom w:val="single" w:sz="4" w:space="0" w:color="auto"/>
                  <w:right w:val="single" w:sz="4" w:space="0" w:color="auto"/>
                </w:tcBorders>
                <w:vAlign w:val="center"/>
                <w:hideMark/>
              </w:tcPr>
              <w:p w14:paraId="53BF1E8B" w14:textId="77777777" w:rsidR="002F39A7" w:rsidRPr="002F39A7" w:rsidRDefault="002F39A7" w:rsidP="002F39A7">
                <w:pPr>
                  <w:spacing w:after="0" w:line="240" w:lineRule="auto"/>
                  <w:jc w:val="right"/>
                  <w:rPr>
                    <w:rFonts w:ascii="Calibri" w:eastAsia="Times New Roman" w:hAnsi="Calibri" w:cs="Calibri"/>
                    <w:b/>
                    <w:bCs/>
                    <w:color w:val="000000"/>
                  </w:rPr>
                </w:pPr>
                <w:r w:rsidRPr="002F39A7">
                  <w:rPr>
                    <w:rFonts w:ascii="Calibri" w:eastAsia="Times New Roman" w:hAnsi="Calibri" w:cs="Calibri"/>
                    <w:b/>
                    <w:bCs/>
                    <w:color w:val="000000"/>
                  </w:rPr>
                  <w:t>Duration</w:t>
                </w:r>
                <w:r w:rsidRPr="002F39A7">
                  <w:rPr>
                    <w:rFonts w:ascii="Calibri" w:eastAsia="Times New Roman" w:hAnsi="Calibri" w:cs="Calibri"/>
                    <w:b/>
                    <w:bCs/>
                    <w:color w:val="000000"/>
                  </w:rPr>
                  <w:br/>
                  <w:t>(Month)</w:t>
                </w:r>
              </w:p>
            </w:tc>
            <w:tc>
              <w:tcPr>
                <w:tcW w:w="2854" w:type="dxa"/>
                <w:tcBorders>
                  <w:top w:val="single" w:sz="4" w:space="0" w:color="auto"/>
                  <w:left w:val="nil"/>
                  <w:bottom w:val="single" w:sz="4" w:space="0" w:color="auto"/>
                  <w:right w:val="single" w:sz="4" w:space="0" w:color="auto"/>
                </w:tcBorders>
                <w:vAlign w:val="center"/>
                <w:hideMark/>
              </w:tcPr>
              <w:p w14:paraId="6603936F" w14:textId="77777777" w:rsidR="002F39A7" w:rsidRPr="002F39A7" w:rsidRDefault="002F39A7" w:rsidP="002F39A7">
                <w:pPr>
                  <w:spacing w:after="0" w:line="240" w:lineRule="auto"/>
                  <w:jc w:val="center"/>
                  <w:rPr>
                    <w:rFonts w:ascii="Calibri" w:eastAsia="Times New Roman" w:hAnsi="Calibri" w:cs="Calibri"/>
                    <w:b/>
                    <w:bCs/>
                    <w:color w:val="000000"/>
                  </w:rPr>
                </w:pPr>
                <w:r w:rsidRPr="002F39A7">
                  <w:rPr>
                    <w:rFonts w:ascii="Calibri" w:eastAsia="Times New Roman" w:hAnsi="Calibri" w:cs="Calibri"/>
                    <w:b/>
                    <w:bCs/>
                    <w:color w:val="000000"/>
                  </w:rPr>
                  <w:t>Remarks</w:t>
                </w:r>
              </w:p>
            </w:tc>
          </w:tr>
          <w:tr w:rsidR="002F39A7" w:rsidRPr="002F39A7" w14:paraId="72FED8EF" w14:textId="77777777" w:rsidTr="003C2C4E">
            <w:trPr>
              <w:trHeight w:val="1152"/>
              <w:jc w:val="center"/>
            </w:trPr>
            <w:tc>
              <w:tcPr>
                <w:tcW w:w="961" w:type="dxa"/>
                <w:tcBorders>
                  <w:top w:val="nil"/>
                  <w:left w:val="single" w:sz="4" w:space="0" w:color="auto"/>
                  <w:bottom w:val="single" w:sz="4" w:space="0" w:color="auto"/>
                  <w:right w:val="single" w:sz="4" w:space="0" w:color="auto"/>
                </w:tcBorders>
                <w:noWrap/>
                <w:vAlign w:val="bottom"/>
                <w:hideMark/>
              </w:tcPr>
              <w:p w14:paraId="42048BB6" w14:textId="77777777" w:rsidR="002F39A7" w:rsidRPr="002F39A7" w:rsidRDefault="002F39A7" w:rsidP="002F39A7">
                <w:pPr>
                  <w:spacing w:after="0" w:line="240" w:lineRule="auto"/>
                  <w:jc w:val="right"/>
                  <w:rPr>
                    <w:rFonts w:ascii="Calibri" w:eastAsia="Times New Roman" w:hAnsi="Calibri" w:cs="Calibri"/>
                    <w:color w:val="000000"/>
                  </w:rPr>
                </w:pPr>
                <w:r w:rsidRPr="002F39A7">
                  <w:rPr>
                    <w:rFonts w:ascii="Calibri" w:eastAsia="Times New Roman" w:hAnsi="Calibri" w:cs="Calibri"/>
                    <w:color w:val="000000"/>
                  </w:rPr>
                  <w:t>1</w:t>
                </w:r>
              </w:p>
            </w:tc>
            <w:tc>
              <w:tcPr>
                <w:tcW w:w="2463" w:type="dxa"/>
                <w:tcBorders>
                  <w:top w:val="nil"/>
                  <w:left w:val="nil"/>
                  <w:bottom w:val="single" w:sz="4" w:space="0" w:color="auto"/>
                  <w:right w:val="single" w:sz="4" w:space="0" w:color="auto"/>
                </w:tcBorders>
                <w:vAlign w:val="center"/>
                <w:hideMark/>
              </w:tcPr>
              <w:p w14:paraId="43708ED9" w14:textId="77777777" w:rsidR="002F39A7" w:rsidRPr="002F39A7" w:rsidRDefault="002F39A7" w:rsidP="002F39A7">
                <w:pPr>
                  <w:spacing w:after="0" w:line="240" w:lineRule="auto"/>
                  <w:rPr>
                    <w:rFonts w:ascii="Calibri" w:eastAsia="Times New Roman" w:hAnsi="Calibri" w:cs="Calibri"/>
                    <w:color w:val="000000"/>
                  </w:rPr>
                </w:pPr>
                <w:r w:rsidRPr="002F39A7">
                  <w:rPr>
                    <w:rFonts w:ascii="Calibri" w:eastAsia="Times New Roman" w:hAnsi="Calibri" w:cs="Calibri"/>
                    <w:color w:val="000000"/>
                  </w:rPr>
                  <w:t>4WD Vehicle</w:t>
                </w:r>
              </w:p>
            </w:tc>
            <w:tc>
              <w:tcPr>
                <w:tcW w:w="2540" w:type="dxa"/>
                <w:tcBorders>
                  <w:top w:val="nil"/>
                  <w:left w:val="nil"/>
                  <w:bottom w:val="single" w:sz="4" w:space="0" w:color="auto"/>
                  <w:right w:val="single" w:sz="4" w:space="0" w:color="auto"/>
                </w:tcBorders>
                <w:vAlign w:val="center"/>
                <w:hideMark/>
              </w:tcPr>
              <w:p w14:paraId="5024EA7B" w14:textId="77777777" w:rsidR="002F39A7" w:rsidRPr="002F39A7" w:rsidRDefault="002F39A7" w:rsidP="002F39A7">
                <w:pPr>
                  <w:spacing w:after="0" w:line="240" w:lineRule="auto"/>
                  <w:rPr>
                    <w:rFonts w:ascii="Calibri" w:eastAsia="Times New Roman" w:hAnsi="Calibri" w:cs="Calibri"/>
                    <w:color w:val="000000"/>
                  </w:rPr>
                </w:pPr>
                <w:r w:rsidRPr="002F39A7">
                  <w:rPr>
                    <w:rFonts w:ascii="Calibri" w:eastAsia="Times New Roman" w:hAnsi="Calibri" w:cs="Calibri"/>
                    <w:color w:val="000000"/>
                  </w:rPr>
                  <w:t>For site supervision, coordination, and field mobility in flood-prone areas specifically for Team Leader</w:t>
                </w:r>
              </w:p>
            </w:tc>
            <w:tc>
              <w:tcPr>
                <w:tcW w:w="1023" w:type="dxa"/>
                <w:tcBorders>
                  <w:top w:val="nil"/>
                  <w:left w:val="nil"/>
                  <w:bottom w:val="single" w:sz="4" w:space="0" w:color="auto"/>
                  <w:right w:val="single" w:sz="4" w:space="0" w:color="auto"/>
                </w:tcBorders>
                <w:vAlign w:val="center"/>
                <w:hideMark/>
              </w:tcPr>
              <w:p w14:paraId="33444DBF" w14:textId="77777777" w:rsidR="002F39A7" w:rsidRPr="002F39A7" w:rsidRDefault="002F39A7" w:rsidP="002F39A7">
                <w:pPr>
                  <w:spacing w:after="0" w:line="240" w:lineRule="auto"/>
                  <w:jc w:val="right"/>
                  <w:rPr>
                    <w:rFonts w:ascii="Calibri" w:eastAsia="Times New Roman" w:hAnsi="Calibri" w:cs="Calibri"/>
                    <w:color w:val="000000"/>
                  </w:rPr>
                </w:pPr>
                <w:r w:rsidRPr="002F39A7">
                  <w:rPr>
                    <w:rFonts w:ascii="Calibri" w:eastAsia="Times New Roman" w:hAnsi="Calibri" w:cs="Calibri"/>
                    <w:color w:val="000000"/>
                  </w:rPr>
                  <w:t>1</w:t>
                </w:r>
              </w:p>
            </w:tc>
            <w:tc>
              <w:tcPr>
                <w:tcW w:w="1059" w:type="dxa"/>
                <w:tcBorders>
                  <w:top w:val="nil"/>
                  <w:left w:val="nil"/>
                  <w:bottom w:val="single" w:sz="4" w:space="0" w:color="auto"/>
                  <w:right w:val="single" w:sz="4" w:space="0" w:color="auto"/>
                </w:tcBorders>
                <w:vAlign w:val="center"/>
                <w:hideMark/>
              </w:tcPr>
              <w:p w14:paraId="5E6762CA" w14:textId="77777777" w:rsidR="002F39A7" w:rsidRPr="002F39A7" w:rsidRDefault="002F39A7" w:rsidP="002F39A7">
                <w:pPr>
                  <w:spacing w:after="0" w:line="240" w:lineRule="auto"/>
                  <w:jc w:val="right"/>
                  <w:rPr>
                    <w:rFonts w:ascii="Calibri" w:eastAsia="Times New Roman" w:hAnsi="Calibri" w:cs="Calibri"/>
                    <w:color w:val="000000"/>
                  </w:rPr>
                </w:pPr>
                <w:r w:rsidRPr="002F39A7">
                  <w:rPr>
                    <w:rFonts w:ascii="Calibri" w:eastAsia="Times New Roman" w:hAnsi="Calibri" w:cs="Calibri"/>
                    <w:color w:val="000000"/>
                  </w:rPr>
                  <w:t>10</w:t>
                </w:r>
                <w:r w:rsidRPr="002F39A7">
                  <w:rPr>
                    <w:rFonts w:ascii="Calibri" w:eastAsia="Times New Roman" w:hAnsi="Calibri" w:cs="Calibri"/>
                    <w:color w:val="000000"/>
                    <w:vertAlign w:val="superscript"/>
                  </w:rPr>
                  <w:footnoteReference w:id="1"/>
                </w:r>
              </w:p>
            </w:tc>
            <w:tc>
              <w:tcPr>
                <w:tcW w:w="2854" w:type="dxa"/>
                <w:tcBorders>
                  <w:top w:val="nil"/>
                  <w:left w:val="nil"/>
                  <w:bottom w:val="single" w:sz="4" w:space="0" w:color="auto"/>
                  <w:right w:val="single" w:sz="4" w:space="0" w:color="auto"/>
                </w:tcBorders>
                <w:vAlign w:val="center"/>
                <w:hideMark/>
              </w:tcPr>
              <w:p w14:paraId="3F45C762" w14:textId="77777777" w:rsidR="002F39A7" w:rsidRPr="002F39A7" w:rsidRDefault="002F39A7" w:rsidP="002F39A7">
                <w:pPr>
                  <w:spacing w:after="0" w:line="240" w:lineRule="auto"/>
                  <w:rPr>
                    <w:rFonts w:ascii="Calibri" w:eastAsia="Times New Roman" w:hAnsi="Calibri" w:cs="Calibri"/>
                    <w:color w:val="000000"/>
                  </w:rPr>
                </w:pPr>
                <w:r w:rsidRPr="002F39A7">
                  <w:rPr>
                    <w:rFonts w:ascii="Calibri" w:eastAsia="Times New Roman" w:hAnsi="Calibri" w:cs="Calibri"/>
                    <w:color w:val="000000"/>
                  </w:rPr>
                  <w:t>Fully equipped with fuel, driver, insurance, and maintenance</w:t>
                </w:r>
              </w:p>
            </w:tc>
          </w:tr>
          <w:tr w:rsidR="002F39A7" w:rsidRPr="002F39A7" w14:paraId="665F86DF" w14:textId="77777777" w:rsidTr="003C2C4E">
            <w:trPr>
              <w:trHeight w:val="576"/>
              <w:jc w:val="center"/>
            </w:trPr>
            <w:tc>
              <w:tcPr>
                <w:tcW w:w="961" w:type="dxa"/>
                <w:tcBorders>
                  <w:top w:val="nil"/>
                  <w:left w:val="single" w:sz="4" w:space="0" w:color="auto"/>
                  <w:bottom w:val="single" w:sz="4" w:space="0" w:color="auto"/>
                  <w:right w:val="single" w:sz="4" w:space="0" w:color="auto"/>
                </w:tcBorders>
                <w:noWrap/>
                <w:vAlign w:val="bottom"/>
                <w:hideMark/>
              </w:tcPr>
              <w:p w14:paraId="35D53CF7" w14:textId="77777777" w:rsidR="002F39A7" w:rsidRPr="002F39A7" w:rsidRDefault="002F39A7" w:rsidP="002F39A7">
                <w:pPr>
                  <w:spacing w:after="0" w:line="240" w:lineRule="auto"/>
                  <w:jc w:val="right"/>
                  <w:rPr>
                    <w:rFonts w:ascii="Calibri" w:eastAsia="Times New Roman" w:hAnsi="Calibri" w:cs="Calibri"/>
                    <w:color w:val="000000"/>
                  </w:rPr>
                </w:pPr>
                <w:r w:rsidRPr="002F39A7">
                  <w:rPr>
                    <w:rFonts w:ascii="Calibri" w:eastAsia="Times New Roman" w:hAnsi="Calibri" w:cs="Calibri"/>
                    <w:color w:val="000000"/>
                  </w:rPr>
                  <w:t>2</w:t>
                </w:r>
              </w:p>
            </w:tc>
            <w:tc>
              <w:tcPr>
                <w:tcW w:w="2463" w:type="dxa"/>
                <w:tcBorders>
                  <w:top w:val="nil"/>
                  <w:left w:val="nil"/>
                  <w:bottom w:val="single" w:sz="4" w:space="0" w:color="auto"/>
                  <w:right w:val="single" w:sz="4" w:space="0" w:color="auto"/>
                </w:tcBorders>
                <w:vAlign w:val="center"/>
                <w:hideMark/>
              </w:tcPr>
              <w:p w14:paraId="5090982F" w14:textId="77777777" w:rsidR="002F39A7" w:rsidRPr="002F39A7" w:rsidRDefault="002F39A7" w:rsidP="002F39A7">
                <w:pPr>
                  <w:spacing w:after="0" w:line="240" w:lineRule="auto"/>
                  <w:rPr>
                    <w:rFonts w:ascii="Calibri" w:eastAsia="Times New Roman" w:hAnsi="Calibri" w:cs="Calibri"/>
                    <w:color w:val="000000"/>
                  </w:rPr>
                </w:pPr>
                <w:r w:rsidRPr="002F39A7">
                  <w:rPr>
                    <w:rFonts w:ascii="Calibri" w:eastAsia="Times New Roman" w:hAnsi="Calibri" w:cs="Calibri"/>
                    <w:color w:val="000000"/>
                  </w:rPr>
                  <w:t>4WD Vehicles</w:t>
                </w:r>
              </w:p>
            </w:tc>
            <w:tc>
              <w:tcPr>
                <w:tcW w:w="2540" w:type="dxa"/>
                <w:tcBorders>
                  <w:top w:val="nil"/>
                  <w:left w:val="nil"/>
                  <w:bottom w:val="single" w:sz="4" w:space="0" w:color="auto"/>
                  <w:right w:val="single" w:sz="4" w:space="0" w:color="auto"/>
                </w:tcBorders>
                <w:vAlign w:val="center"/>
                <w:hideMark/>
              </w:tcPr>
              <w:p w14:paraId="562B35B7" w14:textId="77777777" w:rsidR="002F39A7" w:rsidRPr="002F39A7" w:rsidRDefault="002F39A7" w:rsidP="002F39A7">
                <w:pPr>
                  <w:spacing w:after="0" w:line="240" w:lineRule="auto"/>
                  <w:rPr>
                    <w:rFonts w:ascii="Calibri" w:eastAsia="Times New Roman" w:hAnsi="Calibri" w:cs="Calibri"/>
                    <w:color w:val="000000"/>
                  </w:rPr>
                </w:pPr>
                <w:r w:rsidRPr="002F39A7">
                  <w:rPr>
                    <w:rFonts w:ascii="Calibri" w:eastAsia="Times New Roman" w:hAnsi="Calibri" w:cs="Calibri"/>
                    <w:color w:val="000000"/>
                  </w:rPr>
                  <w:t>For parallel site supervision and technical staff mobility</w:t>
                </w:r>
              </w:p>
            </w:tc>
            <w:tc>
              <w:tcPr>
                <w:tcW w:w="1023" w:type="dxa"/>
                <w:tcBorders>
                  <w:top w:val="nil"/>
                  <w:left w:val="nil"/>
                  <w:bottom w:val="single" w:sz="4" w:space="0" w:color="auto"/>
                  <w:right w:val="single" w:sz="4" w:space="0" w:color="auto"/>
                </w:tcBorders>
                <w:vAlign w:val="center"/>
                <w:hideMark/>
              </w:tcPr>
              <w:p w14:paraId="52B883DF" w14:textId="77777777" w:rsidR="002F39A7" w:rsidRPr="002F39A7" w:rsidRDefault="002F39A7" w:rsidP="002F39A7">
                <w:pPr>
                  <w:spacing w:after="0" w:line="240" w:lineRule="auto"/>
                  <w:jc w:val="right"/>
                  <w:rPr>
                    <w:rFonts w:ascii="Calibri" w:eastAsia="Times New Roman" w:hAnsi="Calibri" w:cs="Calibri"/>
                    <w:color w:val="000000"/>
                  </w:rPr>
                </w:pPr>
                <w:r w:rsidRPr="002F39A7">
                  <w:rPr>
                    <w:rFonts w:ascii="Calibri" w:eastAsia="Times New Roman" w:hAnsi="Calibri" w:cs="Calibri"/>
                    <w:color w:val="000000"/>
                  </w:rPr>
                  <w:t>2</w:t>
                </w:r>
              </w:p>
            </w:tc>
            <w:tc>
              <w:tcPr>
                <w:tcW w:w="1059" w:type="dxa"/>
                <w:tcBorders>
                  <w:top w:val="nil"/>
                  <w:left w:val="nil"/>
                  <w:bottom w:val="single" w:sz="4" w:space="0" w:color="auto"/>
                  <w:right w:val="single" w:sz="4" w:space="0" w:color="auto"/>
                </w:tcBorders>
                <w:vAlign w:val="center"/>
                <w:hideMark/>
              </w:tcPr>
              <w:p w14:paraId="0BA7EC6A" w14:textId="77777777" w:rsidR="002F39A7" w:rsidRPr="002F39A7" w:rsidRDefault="002F39A7" w:rsidP="002F39A7">
                <w:pPr>
                  <w:spacing w:after="0" w:line="240" w:lineRule="auto"/>
                  <w:jc w:val="right"/>
                  <w:rPr>
                    <w:rFonts w:ascii="Calibri" w:eastAsia="Times New Roman" w:hAnsi="Calibri" w:cs="Calibri"/>
                    <w:color w:val="000000"/>
                  </w:rPr>
                </w:pPr>
                <w:r w:rsidRPr="002F39A7">
                  <w:rPr>
                    <w:rFonts w:ascii="Calibri" w:eastAsia="Times New Roman" w:hAnsi="Calibri" w:cs="Calibri"/>
                    <w:color w:val="000000"/>
                  </w:rPr>
                  <w:t>9</w:t>
                </w:r>
              </w:p>
            </w:tc>
            <w:tc>
              <w:tcPr>
                <w:tcW w:w="2854" w:type="dxa"/>
                <w:tcBorders>
                  <w:top w:val="nil"/>
                  <w:left w:val="nil"/>
                  <w:bottom w:val="single" w:sz="4" w:space="0" w:color="auto"/>
                  <w:right w:val="single" w:sz="4" w:space="0" w:color="auto"/>
                </w:tcBorders>
                <w:vAlign w:val="center"/>
                <w:hideMark/>
              </w:tcPr>
              <w:p w14:paraId="44254F49" w14:textId="77777777" w:rsidR="002F39A7" w:rsidRPr="002F39A7" w:rsidRDefault="002F39A7" w:rsidP="002F39A7">
                <w:pPr>
                  <w:spacing w:after="0" w:line="240" w:lineRule="auto"/>
                  <w:rPr>
                    <w:rFonts w:ascii="Calibri" w:eastAsia="Times New Roman" w:hAnsi="Calibri" w:cs="Calibri"/>
                    <w:color w:val="000000"/>
                  </w:rPr>
                </w:pPr>
                <w:r w:rsidRPr="002F39A7">
                  <w:rPr>
                    <w:rFonts w:ascii="Calibri" w:eastAsia="Times New Roman" w:hAnsi="Calibri" w:cs="Calibri"/>
                    <w:color w:val="000000"/>
                  </w:rPr>
                  <w:t>Same conditions as above</w:t>
                </w:r>
              </w:p>
            </w:tc>
          </w:tr>
          <w:tr w:rsidR="002F39A7" w:rsidRPr="002F39A7" w14:paraId="5E3BA32F" w14:textId="77777777" w:rsidTr="003C2C4E">
            <w:trPr>
              <w:trHeight w:val="1152"/>
              <w:jc w:val="center"/>
            </w:trPr>
            <w:tc>
              <w:tcPr>
                <w:tcW w:w="961" w:type="dxa"/>
                <w:tcBorders>
                  <w:top w:val="nil"/>
                  <w:left w:val="single" w:sz="4" w:space="0" w:color="auto"/>
                  <w:bottom w:val="single" w:sz="4" w:space="0" w:color="auto"/>
                  <w:right w:val="single" w:sz="4" w:space="0" w:color="auto"/>
                </w:tcBorders>
                <w:noWrap/>
                <w:vAlign w:val="bottom"/>
                <w:hideMark/>
              </w:tcPr>
              <w:p w14:paraId="79C613AB" w14:textId="77777777" w:rsidR="002F39A7" w:rsidRPr="002F39A7" w:rsidRDefault="002F39A7" w:rsidP="002F39A7">
                <w:pPr>
                  <w:spacing w:after="0" w:line="240" w:lineRule="auto"/>
                  <w:jc w:val="right"/>
                  <w:rPr>
                    <w:rFonts w:ascii="Calibri" w:eastAsia="Times New Roman" w:hAnsi="Calibri" w:cs="Calibri"/>
                    <w:color w:val="000000"/>
                  </w:rPr>
                </w:pPr>
                <w:r w:rsidRPr="002F39A7">
                  <w:rPr>
                    <w:rFonts w:ascii="Calibri" w:eastAsia="Times New Roman" w:hAnsi="Calibri" w:cs="Calibri"/>
                    <w:color w:val="000000"/>
                  </w:rPr>
                  <w:t>3</w:t>
                </w:r>
              </w:p>
            </w:tc>
            <w:tc>
              <w:tcPr>
                <w:tcW w:w="2463" w:type="dxa"/>
                <w:tcBorders>
                  <w:top w:val="nil"/>
                  <w:left w:val="nil"/>
                  <w:bottom w:val="single" w:sz="4" w:space="0" w:color="auto"/>
                  <w:right w:val="single" w:sz="4" w:space="0" w:color="auto"/>
                </w:tcBorders>
                <w:vAlign w:val="center"/>
                <w:hideMark/>
              </w:tcPr>
              <w:p w14:paraId="3EED6E39" w14:textId="77777777" w:rsidR="002F39A7" w:rsidRPr="002F39A7" w:rsidRDefault="002F39A7" w:rsidP="002F39A7">
                <w:pPr>
                  <w:spacing w:after="0" w:line="240" w:lineRule="auto"/>
                  <w:rPr>
                    <w:rFonts w:ascii="Calibri" w:eastAsia="Times New Roman" w:hAnsi="Calibri" w:cs="Calibri"/>
                    <w:color w:val="000000"/>
                  </w:rPr>
                </w:pPr>
                <w:r w:rsidRPr="002F39A7">
                  <w:rPr>
                    <w:rFonts w:ascii="Calibri" w:eastAsia="Times New Roman" w:hAnsi="Calibri" w:cs="Calibri"/>
                    <w:color w:val="000000"/>
                  </w:rPr>
                  <w:t>Total Station</w:t>
                </w:r>
              </w:p>
            </w:tc>
            <w:tc>
              <w:tcPr>
                <w:tcW w:w="2540" w:type="dxa"/>
                <w:tcBorders>
                  <w:top w:val="nil"/>
                  <w:left w:val="nil"/>
                  <w:bottom w:val="single" w:sz="4" w:space="0" w:color="auto"/>
                  <w:right w:val="single" w:sz="4" w:space="0" w:color="auto"/>
                </w:tcBorders>
                <w:vAlign w:val="center"/>
                <w:hideMark/>
              </w:tcPr>
              <w:p w14:paraId="35AA5826" w14:textId="77777777" w:rsidR="002F39A7" w:rsidRPr="002F39A7" w:rsidRDefault="002F39A7" w:rsidP="002F39A7">
                <w:pPr>
                  <w:spacing w:after="0" w:line="240" w:lineRule="auto"/>
                  <w:rPr>
                    <w:rFonts w:ascii="Calibri" w:eastAsia="Times New Roman" w:hAnsi="Calibri" w:cs="Calibri"/>
                    <w:color w:val="000000"/>
                  </w:rPr>
                </w:pPr>
                <w:r w:rsidRPr="002F39A7">
                  <w:rPr>
                    <w:rFonts w:ascii="Calibri" w:eastAsia="Times New Roman" w:hAnsi="Calibri" w:cs="Calibri"/>
                    <w:color w:val="000000"/>
                  </w:rPr>
                  <w:t>Surveying, setting-out, level control, quantity verification, and as-built surveys</w:t>
                </w:r>
              </w:p>
            </w:tc>
            <w:tc>
              <w:tcPr>
                <w:tcW w:w="1023" w:type="dxa"/>
                <w:tcBorders>
                  <w:top w:val="nil"/>
                  <w:left w:val="nil"/>
                  <w:bottom w:val="single" w:sz="4" w:space="0" w:color="auto"/>
                  <w:right w:val="single" w:sz="4" w:space="0" w:color="auto"/>
                </w:tcBorders>
                <w:vAlign w:val="center"/>
                <w:hideMark/>
              </w:tcPr>
              <w:p w14:paraId="630482AB" w14:textId="77777777" w:rsidR="002F39A7" w:rsidRPr="002F39A7" w:rsidRDefault="002F39A7" w:rsidP="002F39A7">
                <w:pPr>
                  <w:spacing w:after="0" w:line="240" w:lineRule="auto"/>
                  <w:jc w:val="right"/>
                  <w:rPr>
                    <w:rFonts w:ascii="Calibri" w:eastAsia="Times New Roman" w:hAnsi="Calibri" w:cs="Calibri"/>
                    <w:color w:val="000000"/>
                  </w:rPr>
                </w:pPr>
                <w:r w:rsidRPr="002F39A7">
                  <w:rPr>
                    <w:rFonts w:ascii="Calibri" w:eastAsia="Times New Roman" w:hAnsi="Calibri" w:cs="Calibri"/>
                    <w:color w:val="000000"/>
                  </w:rPr>
                  <w:t>1</w:t>
                </w:r>
              </w:p>
            </w:tc>
            <w:tc>
              <w:tcPr>
                <w:tcW w:w="1059" w:type="dxa"/>
                <w:tcBorders>
                  <w:top w:val="nil"/>
                  <w:left w:val="nil"/>
                  <w:bottom w:val="single" w:sz="4" w:space="0" w:color="auto"/>
                  <w:right w:val="single" w:sz="4" w:space="0" w:color="auto"/>
                </w:tcBorders>
                <w:vAlign w:val="center"/>
                <w:hideMark/>
              </w:tcPr>
              <w:p w14:paraId="3F15C44B" w14:textId="77777777" w:rsidR="002F39A7" w:rsidRPr="002F39A7" w:rsidRDefault="002F39A7" w:rsidP="002F39A7">
                <w:pPr>
                  <w:spacing w:after="0" w:line="240" w:lineRule="auto"/>
                  <w:jc w:val="right"/>
                  <w:rPr>
                    <w:rFonts w:ascii="Calibri" w:eastAsia="Times New Roman" w:hAnsi="Calibri" w:cs="Calibri"/>
                    <w:color w:val="000000"/>
                  </w:rPr>
                </w:pPr>
                <w:r w:rsidRPr="002F39A7">
                  <w:rPr>
                    <w:rFonts w:ascii="Calibri" w:eastAsia="Times New Roman" w:hAnsi="Calibri" w:cs="Calibri"/>
                    <w:color w:val="000000"/>
                  </w:rPr>
                  <w:t>9</w:t>
                </w:r>
              </w:p>
            </w:tc>
            <w:tc>
              <w:tcPr>
                <w:tcW w:w="2854" w:type="dxa"/>
                <w:tcBorders>
                  <w:top w:val="nil"/>
                  <w:left w:val="nil"/>
                  <w:bottom w:val="single" w:sz="4" w:space="0" w:color="auto"/>
                  <w:right w:val="single" w:sz="4" w:space="0" w:color="auto"/>
                </w:tcBorders>
                <w:vAlign w:val="center"/>
                <w:hideMark/>
              </w:tcPr>
              <w:p w14:paraId="411859D9" w14:textId="77777777" w:rsidR="002F39A7" w:rsidRPr="002F39A7" w:rsidRDefault="002F39A7" w:rsidP="002F39A7">
                <w:pPr>
                  <w:spacing w:after="0" w:line="240" w:lineRule="auto"/>
                  <w:rPr>
                    <w:rFonts w:ascii="Calibri" w:eastAsia="Times New Roman" w:hAnsi="Calibri" w:cs="Calibri"/>
                    <w:color w:val="000000"/>
                  </w:rPr>
                </w:pPr>
                <w:r w:rsidRPr="002F39A7">
                  <w:rPr>
                    <w:rFonts w:ascii="Calibri" w:eastAsia="Times New Roman" w:hAnsi="Calibri" w:cs="Calibri"/>
                    <w:color w:val="000000"/>
                  </w:rPr>
                  <w:t>Complete with accessories</w:t>
                </w:r>
              </w:p>
            </w:tc>
          </w:tr>
          <w:tr w:rsidR="002F39A7" w:rsidRPr="002F39A7" w14:paraId="61CF636E" w14:textId="77777777" w:rsidTr="003C2C4E">
            <w:trPr>
              <w:trHeight w:val="1152"/>
              <w:jc w:val="center"/>
            </w:trPr>
            <w:tc>
              <w:tcPr>
                <w:tcW w:w="961" w:type="dxa"/>
                <w:tcBorders>
                  <w:top w:val="nil"/>
                  <w:left w:val="single" w:sz="4" w:space="0" w:color="auto"/>
                  <w:bottom w:val="single" w:sz="4" w:space="0" w:color="auto"/>
                  <w:right w:val="single" w:sz="4" w:space="0" w:color="auto"/>
                </w:tcBorders>
                <w:noWrap/>
                <w:vAlign w:val="bottom"/>
              </w:tcPr>
              <w:p w14:paraId="30F03B9C" w14:textId="77777777" w:rsidR="002F39A7" w:rsidRPr="002F39A7" w:rsidRDefault="002F39A7" w:rsidP="002F39A7">
                <w:pPr>
                  <w:spacing w:after="0" w:line="240" w:lineRule="auto"/>
                  <w:jc w:val="right"/>
                  <w:rPr>
                    <w:rFonts w:ascii="Calibri" w:eastAsia="Times New Roman" w:hAnsi="Calibri" w:cs="Calibri"/>
                    <w:color w:val="000000"/>
                  </w:rPr>
                </w:pPr>
                <w:r w:rsidRPr="002F39A7">
                  <w:rPr>
                    <w:rFonts w:ascii="Calibri" w:eastAsia="Times New Roman" w:hAnsi="Calibri" w:cs="Calibri"/>
                    <w:color w:val="000000"/>
                  </w:rPr>
                  <w:t>4</w:t>
                </w:r>
              </w:p>
            </w:tc>
            <w:tc>
              <w:tcPr>
                <w:tcW w:w="2463" w:type="dxa"/>
                <w:tcBorders>
                  <w:top w:val="nil"/>
                  <w:left w:val="nil"/>
                  <w:bottom w:val="single" w:sz="4" w:space="0" w:color="auto"/>
                  <w:right w:val="single" w:sz="4" w:space="0" w:color="auto"/>
                </w:tcBorders>
                <w:vAlign w:val="center"/>
              </w:tcPr>
              <w:p w14:paraId="0B2B9AFA" w14:textId="77777777" w:rsidR="002F39A7" w:rsidRPr="002F39A7" w:rsidRDefault="002F39A7" w:rsidP="002F39A7">
                <w:pPr>
                  <w:spacing w:after="0" w:line="240" w:lineRule="auto"/>
                  <w:rPr>
                    <w:rFonts w:ascii="Calibri" w:eastAsia="Times New Roman" w:hAnsi="Calibri" w:cs="Calibri"/>
                    <w:color w:val="000000"/>
                  </w:rPr>
                </w:pPr>
                <w:r w:rsidRPr="002F39A7">
                  <w:rPr>
                    <w:rFonts w:ascii="Calibri" w:eastAsia="Times New Roman" w:hAnsi="Calibri" w:cs="Calibri"/>
                    <w:color w:val="000000"/>
                  </w:rPr>
                  <w:t>Dynamic Cone Penetrometer (DCP) &amp;</w:t>
                </w:r>
                <w:r w:rsidRPr="002F39A7">
                  <w:rPr>
                    <w:rFonts w:ascii="Calibri" w:eastAsia="Times New Roman" w:hAnsi="Calibri" w:cs="Calibri"/>
                    <w:color w:val="000000"/>
                  </w:rPr>
                  <w:br/>
                  <w:t>Concrete Slump Test Apparatus (Abrams Cone)</w:t>
                </w:r>
              </w:p>
            </w:tc>
            <w:tc>
              <w:tcPr>
                <w:tcW w:w="2540" w:type="dxa"/>
                <w:tcBorders>
                  <w:top w:val="nil"/>
                  <w:left w:val="nil"/>
                  <w:bottom w:val="single" w:sz="4" w:space="0" w:color="auto"/>
                  <w:right w:val="single" w:sz="4" w:space="0" w:color="auto"/>
                </w:tcBorders>
                <w:vAlign w:val="center"/>
              </w:tcPr>
              <w:p w14:paraId="22E5315A" w14:textId="77777777" w:rsidR="002F39A7" w:rsidRPr="002F39A7" w:rsidRDefault="002F39A7" w:rsidP="002F39A7">
                <w:pPr>
                  <w:spacing w:after="0" w:line="240" w:lineRule="auto"/>
                  <w:rPr>
                    <w:rFonts w:ascii="Calibri" w:eastAsia="Times New Roman" w:hAnsi="Calibri" w:cs="Calibri"/>
                    <w:color w:val="000000"/>
                  </w:rPr>
                </w:pPr>
                <w:r w:rsidRPr="002F39A7">
                  <w:rPr>
                    <w:rFonts w:ascii="Calibri" w:eastAsia="Times New Roman" w:hAnsi="Calibri" w:cs="Calibri"/>
                    <w:color w:val="000000"/>
                  </w:rPr>
                  <w:t>Field tests and basic QA/QC support for construction supervision</w:t>
                </w:r>
              </w:p>
            </w:tc>
            <w:tc>
              <w:tcPr>
                <w:tcW w:w="1023" w:type="dxa"/>
                <w:tcBorders>
                  <w:top w:val="nil"/>
                  <w:left w:val="nil"/>
                  <w:bottom w:val="single" w:sz="4" w:space="0" w:color="auto"/>
                  <w:right w:val="single" w:sz="4" w:space="0" w:color="auto"/>
                </w:tcBorders>
                <w:vAlign w:val="center"/>
              </w:tcPr>
              <w:p w14:paraId="4DA31CF1" w14:textId="77777777" w:rsidR="002F39A7" w:rsidRPr="002F39A7" w:rsidRDefault="002F39A7" w:rsidP="002F39A7">
                <w:pPr>
                  <w:spacing w:after="0" w:line="240" w:lineRule="auto"/>
                  <w:jc w:val="right"/>
                  <w:rPr>
                    <w:rFonts w:ascii="Calibri" w:eastAsia="Times New Roman" w:hAnsi="Calibri" w:cs="Calibri"/>
                    <w:color w:val="000000"/>
                  </w:rPr>
                </w:pPr>
                <w:r w:rsidRPr="002F39A7">
                  <w:rPr>
                    <w:rFonts w:ascii="Calibri" w:eastAsia="Times New Roman" w:hAnsi="Calibri" w:cs="Calibri"/>
                    <w:color w:val="000000"/>
                  </w:rPr>
                  <w:t>1</w:t>
                </w:r>
              </w:p>
            </w:tc>
            <w:tc>
              <w:tcPr>
                <w:tcW w:w="1059" w:type="dxa"/>
                <w:tcBorders>
                  <w:top w:val="nil"/>
                  <w:left w:val="nil"/>
                  <w:bottom w:val="single" w:sz="4" w:space="0" w:color="auto"/>
                  <w:right w:val="single" w:sz="4" w:space="0" w:color="auto"/>
                </w:tcBorders>
                <w:vAlign w:val="center"/>
              </w:tcPr>
              <w:p w14:paraId="059A1BD3" w14:textId="77777777" w:rsidR="002F39A7" w:rsidRPr="002F39A7" w:rsidRDefault="002F39A7" w:rsidP="002F39A7">
                <w:pPr>
                  <w:spacing w:after="0" w:line="240" w:lineRule="auto"/>
                  <w:jc w:val="right"/>
                  <w:rPr>
                    <w:rFonts w:ascii="Calibri" w:eastAsia="Times New Roman" w:hAnsi="Calibri" w:cs="Calibri"/>
                    <w:color w:val="000000"/>
                  </w:rPr>
                </w:pPr>
                <w:r w:rsidRPr="002F39A7">
                  <w:rPr>
                    <w:rFonts w:ascii="Calibri" w:eastAsia="Times New Roman" w:hAnsi="Calibri" w:cs="Calibri"/>
                    <w:color w:val="000000"/>
                  </w:rPr>
                  <w:t>9</w:t>
                </w:r>
              </w:p>
            </w:tc>
            <w:tc>
              <w:tcPr>
                <w:tcW w:w="2854" w:type="dxa"/>
                <w:tcBorders>
                  <w:top w:val="nil"/>
                  <w:left w:val="nil"/>
                  <w:bottom w:val="single" w:sz="4" w:space="0" w:color="auto"/>
                  <w:right w:val="single" w:sz="4" w:space="0" w:color="auto"/>
                </w:tcBorders>
                <w:vAlign w:val="center"/>
              </w:tcPr>
              <w:p w14:paraId="042A3211" w14:textId="77777777" w:rsidR="002F39A7" w:rsidRPr="002F39A7" w:rsidRDefault="002F39A7" w:rsidP="002F39A7">
                <w:pPr>
                  <w:spacing w:after="0" w:line="240" w:lineRule="auto"/>
                  <w:rPr>
                    <w:rFonts w:ascii="Calibri" w:eastAsia="Times New Roman" w:hAnsi="Calibri" w:cs="Calibri"/>
                    <w:color w:val="000000"/>
                  </w:rPr>
                </w:pPr>
                <w:r w:rsidRPr="002F39A7">
                  <w:rPr>
                    <w:rFonts w:ascii="Calibri" w:eastAsia="Times New Roman" w:hAnsi="Calibri" w:cs="Calibri"/>
                    <w:color w:val="000000"/>
                  </w:rPr>
                  <w:t>Supporting Site and Geotechnical Engineers through field soil strength testing (DCP) and concrete workability testing (slump test) during supervision</w:t>
                </w:r>
              </w:p>
            </w:tc>
          </w:tr>
          <w:tr w:rsidR="002F39A7" w:rsidRPr="002F39A7" w14:paraId="2B3DDF19" w14:textId="77777777" w:rsidTr="003C2C4E">
            <w:trPr>
              <w:trHeight w:val="1152"/>
              <w:jc w:val="center"/>
            </w:trPr>
            <w:tc>
              <w:tcPr>
                <w:tcW w:w="961" w:type="dxa"/>
                <w:tcBorders>
                  <w:top w:val="nil"/>
                  <w:left w:val="single" w:sz="4" w:space="0" w:color="auto"/>
                  <w:bottom w:val="single" w:sz="4" w:space="0" w:color="auto"/>
                  <w:right w:val="single" w:sz="4" w:space="0" w:color="auto"/>
                </w:tcBorders>
                <w:noWrap/>
                <w:vAlign w:val="bottom"/>
              </w:tcPr>
              <w:p w14:paraId="6C266812" w14:textId="77777777" w:rsidR="002F39A7" w:rsidRPr="002F39A7" w:rsidRDefault="002F39A7" w:rsidP="002F39A7">
                <w:pPr>
                  <w:spacing w:after="0" w:line="240" w:lineRule="auto"/>
                  <w:jc w:val="right"/>
                  <w:rPr>
                    <w:rFonts w:ascii="Calibri" w:eastAsia="Times New Roman" w:hAnsi="Calibri" w:cs="Calibri"/>
                    <w:color w:val="000000"/>
                  </w:rPr>
                </w:pPr>
                <w:r w:rsidRPr="002F39A7">
                  <w:rPr>
                    <w:rFonts w:ascii="Calibri" w:eastAsia="Times New Roman" w:hAnsi="Calibri" w:cs="Calibri"/>
                    <w:color w:val="000000"/>
                  </w:rPr>
                  <w:t>5</w:t>
                </w:r>
              </w:p>
            </w:tc>
            <w:tc>
              <w:tcPr>
                <w:tcW w:w="2463" w:type="dxa"/>
                <w:tcBorders>
                  <w:top w:val="nil"/>
                  <w:left w:val="nil"/>
                  <w:bottom w:val="single" w:sz="4" w:space="0" w:color="auto"/>
                  <w:right w:val="single" w:sz="4" w:space="0" w:color="auto"/>
                </w:tcBorders>
                <w:vAlign w:val="center"/>
              </w:tcPr>
              <w:p w14:paraId="18737713" w14:textId="77777777" w:rsidR="002F39A7" w:rsidRPr="002F39A7" w:rsidRDefault="002F39A7" w:rsidP="002F39A7">
                <w:pPr>
                  <w:spacing w:after="0" w:line="240" w:lineRule="auto"/>
                  <w:rPr>
                    <w:rFonts w:ascii="Calibri" w:eastAsia="Times New Roman" w:hAnsi="Calibri" w:cs="Calibri"/>
                    <w:color w:val="000000"/>
                  </w:rPr>
                </w:pPr>
                <w:r w:rsidRPr="002F39A7">
                  <w:t>Field Office Rent</w:t>
                </w:r>
              </w:p>
            </w:tc>
            <w:tc>
              <w:tcPr>
                <w:tcW w:w="2540" w:type="dxa"/>
                <w:tcBorders>
                  <w:top w:val="nil"/>
                  <w:left w:val="nil"/>
                  <w:bottom w:val="single" w:sz="4" w:space="0" w:color="auto"/>
                  <w:right w:val="single" w:sz="4" w:space="0" w:color="auto"/>
                </w:tcBorders>
                <w:vAlign w:val="center"/>
              </w:tcPr>
              <w:p w14:paraId="20ABC32F" w14:textId="77777777" w:rsidR="002F39A7" w:rsidRPr="002F39A7" w:rsidRDefault="002F39A7" w:rsidP="002F39A7">
                <w:pPr>
                  <w:spacing w:after="0" w:line="240" w:lineRule="auto"/>
                  <w:rPr>
                    <w:rFonts w:ascii="Calibri" w:eastAsia="Times New Roman" w:hAnsi="Calibri" w:cs="Calibri"/>
                    <w:color w:val="000000"/>
                  </w:rPr>
                </w:pPr>
                <w:r w:rsidRPr="002F39A7">
                  <w:t>Provision of fully equipped field office for the supervision team, including office furniture</w:t>
                </w:r>
                <w:proofErr w:type="gramStart"/>
                <w:r w:rsidRPr="002F39A7">
                  <w:t>, ,</w:t>
                </w:r>
                <w:proofErr w:type="gramEnd"/>
                <w:r w:rsidRPr="002F39A7">
                  <w:t xml:space="preserve"> and space for reporting and coordination activities.</w:t>
                </w:r>
              </w:p>
            </w:tc>
            <w:tc>
              <w:tcPr>
                <w:tcW w:w="1023" w:type="dxa"/>
                <w:tcBorders>
                  <w:top w:val="nil"/>
                  <w:left w:val="nil"/>
                  <w:bottom w:val="single" w:sz="4" w:space="0" w:color="auto"/>
                  <w:right w:val="single" w:sz="4" w:space="0" w:color="auto"/>
                </w:tcBorders>
                <w:vAlign w:val="center"/>
              </w:tcPr>
              <w:p w14:paraId="786BAD26" w14:textId="77777777" w:rsidR="002F39A7" w:rsidRPr="002F39A7" w:rsidRDefault="002F39A7" w:rsidP="002F39A7">
                <w:pPr>
                  <w:spacing w:after="0" w:line="240" w:lineRule="auto"/>
                  <w:jc w:val="right"/>
                  <w:rPr>
                    <w:rFonts w:ascii="Calibri" w:eastAsia="Times New Roman" w:hAnsi="Calibri" w:cs="Calibri"/>
                    <w:color w:val="000000"/>
                  </w:rPr>
                </w:pPr>
                <w:r w:rsidRPr="002F39A7">
                  <w:rPr>
                    <w:rFonts w:ascii="Calibri" w:eastAsia="Times New Roman" w:hAnsi="Calibri" w:cs="Calibri"/>
                    <w:color w:val="000000"/>
                  </w:rPr>
                  <w:t>2</w:t>
                </w:r>
              </w:p>
            </w:tc>
            <w:tc>
              <w:tcPr>
                <w:tcW w:w="1059" w:type="dxa"/>
                <w:tcBorders>
                  <w:top w:val="nil"/>
                  <w:left w:val="nil"/>
                  <w:bottom w:val="single" w:sz="4" w:space="0" w:color="auto"/>
                  <w:right w:val="single" w:sz="4" w:space="0" w:color="auto"/>
                </w:tcBorders>
                <w:vAlign w:val="center"/>
              </w:tcPr>
              <w:p w14:paraId="55DE8B28" w14:textId="77777777" w:rsidR="002F39A7" w:rsidRPr="002F39A7" w:rsidRDefault="002F39A7" w:rsidP="002F39A7">
                <w:pPr>
                  <w:spacing w:after="0" w:line="240" w:lineRule="auto"/>
                  <w:jc w:val="right"/>
                  <w:rPr>
                    <w:rFonts w:ascii="Calibri" w:eastAsia="Times New Roman" w:hAnsi="Calibri" w:cs="Calibri"/>
                    <w:color w:val="000000"/>
                  </w:rPr>
                </w:pPr>
                <w:r w:rsidRPr="002F39A7">
                  <w:rPr>
                    <w:rFonts w:ascii="Calibri" w:eastAsia="Times New Roman" w:hAnsi="Calibri" w:cs="Calibri"/>
                    <w:color w:val="000000"/>
                  </w:rPr>
                  <w:t>9</w:t>
                </w:r>
              </w:p>
            </w:tc>
            <w:tc>
              <w:tcPr>
                <w:tcW w:w="2854" w:type="dxa"/>
                <w:tcBorders>
                  <w:top w:val="nil"/>
                  <w:left w:val="nil"/>
                  <w:bottom w:val="single" w:sz="4" w:space="0" w:color="auto"/>
                  <w:right w:val="single" w:sz="4" w:space="0" w:color="auto"/>
                </w:tcBorders>
                <w:vAlign w:val="center"/>
              </w:tcPr>
              <w:p w14:paraId="558D5D37" w14:textId="77777777" w:rsidR="002F39A7" w:rsidRPr="002F39A7" w:rsidRDefault="002F39A7" w:rsidP="002F39A7">
                <w:pPr>
                  <w:spacing w:after="0" w:line="240" w:lineRule="auto"/>
                  <w:rPr>
                    <w:rFonts w:ascii="Calibri" w:eastAsia="Times New Roman" w:hAnsi="Calibri" w:cs="Calibri"/>
                    <w:color w:val="000000"/>
                  </w:rPr>
                </w:pPr>
                <w:r w:rsidRPr="002F39A7">
                  <w:rPr>
                    <w:rFonts w:ascii="Calibri" w:eastAsia="Times New Roman" w:hAnsi="Calibri" w:cs="Calibri"/>
                    <w:color w:val="000000"/>
                  </w:rPr>
                  <w:t xml:space="preserve">For </w:t>
                </w:r>
                <w:r w:rsidRPr="002F39A7">
                  <w:t>coordination activities</w:t>
                </w:r>
              </w:p>
            </w:tc>
          </w:tr>
        </w:tbl>
        <w:p w14:paraId="7FA48CEF" w14:textId="77777777" w:rsidR="002F39A7" w:rsidRPr="002F39A7" w:rsidRDefault="002F39A7" w:rsidP="002F39A7">
          <w:pPr>
            <w:spacing w:before="100" w:beforeAutospacing="1" w:after="100" w:afterAutospacing="1"/>
            <w:jc w:val="both"/>
            <w:rPr>
              <w:rFonts w:ascii="Times New Roman" w:eastAsia="Times New Roman" w:hAnsi="Times New Roman" w:cs="Times New Roman"/>
            </w:rPr>
          </w:pPr>
          <w:r w:rsidRPr="002F39A7">
            <w:rPr>
              <w:rFonts w:ascii="Times New Roman" w:eastAsia="Times New Roman" w:hAnsi="Times New Roman" w:cs="Times New Roman"/>
              <w:b/>
              <w:bCs/>
            </w:rPr>
            <w:t>Note:</w:t>
          </w:r>
          <w:r w:rsidRPr="002F39A7">
            <w:rPr>
              <w:rFonts w:ascii="Times New Roman" w:eastAsia="Times New Roman" w:hAnsi="Times New Roman" w:cs="Times New Roman"/>
            </w:rPr>
            <w:t xml:space="preserve"> The vehicles and other materials required for the project shall be used by the Consultant exclusively for project implementation. The Consultant is required to quote </w:t>
          </w:r>
          <w:r w:rsidRPr="002F39A7">
            <w:rPr>
              <w:rFonts w:ascii="Times New Roman" w:eastAsia="Times New Roman" w:hAnsi="Times New Roman" w:cs="Times New Roman"/>
              <w:b/>
              <w:bCs/>
            </w:rPr>
            <w:t>monthly service rental rates</w:t>
          </w:r>
          <w:r w:rsidRPr="002F39A7">
            <w:rPr>
              <w:rFonts w:ascii="Times New Roman" w:eastAsia="Times New Roman" w:hAnsi="Times New Roman" w:cs="Times New Roman"/>
            </w:rPr>
            <w:t xml:space="preserve"> for these resources in the financial proposal.</w:t>
          </w:r>
        </w:p>
        <w:p w14:paraId="66BF9845" w14:textId="77777777" w:rsidR="002F39A7" w:rsidRPr="002F39A7" w:rsidRDefault="002F39A7" w:rsidP="002F39A7">
          <w:pPr>
            <w:spacing w:before="100" w:beforeAutospacing="1" w:after="100" w:afterAutospacing="1"/>
            <w:jc w:val="both"/>
            <w:rPr>
              <w:rFonts w:ascii="Times New Roman" w:eastAsia="Times New Roman" w:hAnsi="Times New Roman" w:cs="Times New Roman"/>
            </w:rPr>
          </w:pPr>
          <w:r w:rsidRPr="002F39A7">
            <w:rPr>
              <w:rFonts w:ascii="Times New Roman" w:eastAsia="Times New Roman" w:hAnsi="Times New Roman" w:cs="Times New Roman"/>
            </w:rPr>
            <w:t xml:space="preserve">Upon completion of the assignment, all vehicles and materials shall remain the </w:t>
          </w:r>
          <w:r w:rsidRPr="002F39A7">
            <w:rPr>
              <w:rFonts w:ascii="Times New Roman" w:eastAsia="Times New Roman" w:hAnsi="Times New Roman" w:cs="Times New Roman"/>
              <w:b/>
              <w:bCs/>
            </w:rPr>
            <w:t>sole property of the Consultant</w:t>
          </w:r>
          <w:r w:rsidRPr="002F39A7">
            <w:rPr>
              <w:rFonts w:ascii="Times New Roman" w:eastAsia="Times New Roman" w:hAnsi="Times New Roman" w:cs="Times New Roman"/>
            </w:rPr>
            <w:t>, and no ownership shall be transferred to the Client.</w:t>
          </w:r>
        </w:p>
        <w:p w14:paraId="5F417B30" w14:textId="77777777" w:rsidR="002F39A7" w:rsidRPr="002F39A7" w:rsidRDefault="002F39A7" w:rsidP="002F39A7">
          <w:pPr>
            <w:spacing w:before="100" w:beforeAutospacing="1" w:after="100" w:afterAutospacing="1"/>
            <w:jc w:val="both"/>
            <w:rPr>
              <w:rFonts w:ascii="Times New Roman" w:eastAsia="Times New Roman" w:hAnsi="Times New Roman" w:cs="Times New Roman"/>
            </w:rPr>
          </w:pPr>
        </w:p>
        <w:p w14:paraId="6E1FBE65" w14:textId="77777777" w:rsidR="002F39A7" w:rsidRPr="002F39A7" w:rsidRDefault="002F39A7" w:rsidP="002F39A7">
          <w:pPr>
            <w:spacing w:before="100" w:beforeAutospacing="1" w:after="100" w:afterAutospacing="1"/>
            <w:jc w:val="both"/>
            <w:rPr>
              <w:rFonts w:ascii="Times New Roman" w:eastAsia="Times New Roman" w:hAnsi="Times New Roman" w:cs="Times New Roman"/>
            </w:rPr>
          </w:pPr>
        </w:p>
        <w:p w14:paraId="52D8205A" w14:textId="77777777" w:rsidR="002F39A7" w:rsidRPr="002F39A7" w:rsidRDefault="002F39A7" w:rsidP="002F39A7">
          <w:pPr>
            <w:spacing w:before="100" w:beforeAutospacing="1" w:after="100" w:afterAutospacing="1"/>
            <w:jc w:val="both"/>
            <w:rPr>
              <w:rFonts w:ascii="Times New Roman" w:eastAsia="Times New Roman" w:hAnsi="Times New Roman" w:cs="Times New Roman"/>
            </w:rPr>
          </w:pPr>
        </w:p>
        <w:p w14:paraId="485DF9AE" w14:textId="77777777" w:rsidR="002F39A7" w:rsidRPr="002F39A7" w:rsidRDefault="002F39A7" w:rsidP="002F39A7">
          <w:proofErr w:type="gramStart"/>
          <w:r w:rsidRPr="002F39A7">
            <w:rPr>
              <w:rFonts w:ascii="Times New Roman" w:eastAsia="Calibri" w:hAnsi="Times New Roman" w:cs="Times New Roman"/>
              <w:b/>
              <w:iCs/>
              <w:sz w:val="24"/>
              <w:szCs w:val="24"/>
              <w:lang w:val="en-GB" w:eastAsia="en-GB"/>
            </w:rPr>
            <w:lastRenderedPageBreak/>
            <w:t>Table 6.3.</w:t>
          </w:r>
          <w:proofErr w:type="gramEnd"/>
          <w:r w:rsidRPr="002F39A7">
            <w:rPr>
              <w:rFonts w:ascii="Times New Roman" w:eastAsia="Calibri" w:hAnsi="Times New Roman" w:cs="Times New Roman"/>
              <w:b/>
              <w:iCs/>
              <w:sz w:val="24"/>
              <w:szCs w:val="24"/>
              <w:lang w:val="en-GB" w:eastAsia="en-GB"/>
            </w:rPr>
            <w:t xml:space="preserve"> </w:t>
          </w:r>
          <w:r w:rsidRPr="002F39A7">
            <w:t xml:space="preserve">Reporting and Documentation </w:t>
          </w:r>
        </w:p>
        <w:tbl>
          <w:tblPr>
            <w:tblStyle w:val="TableGrid"/>
            <w:tblW w:w="0" w:type="auto"/>
            <w:tblLook w:val="04A0" w:firstRow="1" w:lastRow="0" w:firstColumn="1" w:lastColumn="0" w:noHBand="0" w:noVBand="1"/>
          </w:tblPr>
          <w:tblGrid>
            <w:gridCol w:w="651"/>
            <w:gridCol w:w="3957"/>
            <w:gridCol w:w="1800"/>
            <w:gridCol w:w="720"/>
            <w:gridCol w:w="2340"/>
          </w:tblGrid>
          <w:tr w:rsidR="002F39A7" w:rsidRPr="002F39A7" w14:paraId="07E3F21E" w14:textId="77777777" w:rsidTr="003C2C4E">
            <w:tc>
              <w:tcPr>
                <w:tcW w:w="651" w:type="dxa"/>
              </w:tcPr>
              <w:p w14:paraId="58407202" w14:textId="77777777" w:rsidR="002F39A7" w:rsidRPr="002F39A7" w:rsidRDefault="002F39A7" w:rsidP="002F39A7">
                <w:r w:rsidRPr="002F39A7">
                  <w:t>No</w:t>
                </w:r>
              </w:p>
            </w:tc>
            <w:tc>
              <w:tcPr>
                <w:tcW w:w="3957" w:type="dxa"/>
              </w:tcPr>
              <w:p w14:paraId="3B62A2D9" w14:textId="77777777" w:rsidR="002F39A7" w:rsidRPr="002F39A7" w:rsidRDefault="002F39A7" w:rsidP="002F39A7">
                <w:r w:rsidRPr="002F39A7">
                  <w:t>Description</w:t>
                </w:r>
              </w:p>
            </w:tc>
            <w:tc>
              <w:tcPr>
                <w:tcW w:w="1800" w:type="dxa"/>
              </w:tcPr>
              <w:p w14:paraId="520E3CCB" w14:textId="77777777" w:rsidR="002F39A7" w:rsidRPr="002F39A7" w:rsidRDefault="002F39A7" w:rsidP="002F39A7">
                <w:r w:rsidRPr="002F39A7">
                  <w:t>Unit</w:t>
                </w:r>
              </w:p>
            </w:tc>
            <w:tc>
              <w:tcPr>
                <w:tcW w:w="720" w:type="dxa"/>
              </w:tcPr>
              <w:p w14:paraId="073F090C" w14:textId="77777777" w:rsidR="002F39A7" w:rsidRPr="002F39A7" w:rsidRDefault="002F39A7" w:rsidP="002F39A7">
                <w:proofErr w:type="spellStart"/>
                <w:r w:rsidRPr="002F39A7">
                  <w:t>Qty</w:t>
                </w:r>
                <w:proofErr w:type="spellEnd"/>
              </w:p>
            </w:tc>
            <w:tc>
              <w:tcPr>
                <w:tcW w:w="2340" w:type="dxa"/>
              </w:tcPr>
              <w:p w14:paraId="184AC7E9" w14:textId="77777777" w:rsidR="002F39A7" w:rsidRPr="002F39A7" w:rsidRDefault="002F39A7" w:rsidP="002F39A7">
                <w:r w:rsidRPr="002F39A7">
                  <w:rPr>
                    <w:rFonts w:ascii="Calibri" w:eastAsia="Times New Roman" w:hAnsi="Calibri" w:cs="Calibri"/>
                    <w:b/>
                    <w:bCs/>
                    <w:color w:val="000000"/>
                  </w:rPr>
                  <w:t>Remarks</w:t>
                </w:r>
              </w:p>
            </w:tc>
          </w:tr>
          <w:tr w:rsidR="002F39A7" w:rsidRPr="002F39A7" w14:paraId="21530EF6" w14:textId="77777777" w:rsidTr="003C2C4E">
            <w:tc>
              <w:tcPr>
                <w:tcW w:w="651" w:type="dxa"/>
              </w:tcPr>
              <w:p w14:paraId="4ECC0C6A" w14:textId="77777777" w:rsidR="002F39A7" w:rsidRPr="002F39A7" w:rsidRDefault="002F39A7" w:rsidP="002F39A7">
                <w:r w:rsidRPr="002F39A7">
                  <w:t>1.</w:t>
                </w:r>
              </w:p>
            </w:tc>
            <w:tc>
              <w:tcPr>
                <w:tcW w:w="3957" w:type="dxa"/>
              </w:tcPr>
              <w:p w14:paraId="05051C19" w14:textId="77777777" w:rsidR="002F39A7" w:rsidRPr="002F39A7" w:rsidRDefault="002F39A7" w:rsidP="002F39A7">
                <w:r w:rsidRPr="002F39A7">
                  <w:t>Preparation of Monthly Progress report together with 4 Weeks status report and 2 Biweekly report together with all supporting documents</w:t>
                </w:r>
              </w:p>
            </w:tc>
            <w:tc>
              <w:tcPr>
                <w:tcW w:w="1800" w:type="dxa"/>
              </w:tcPr>
              <w:p w14:paraId="3013998A" w14:textId="77777777" w:rsidR="002F39A7" w:rsidRPr="002F39A7" w:rsidRDefault="002F39A7" w:rsidP="002F39A7">
                <w:r w:rsidRPr="002F39A7">
                  <w:t>Monthly.</w:t>
                </w:r>
              </w:p>
            </w:tc>
            <w:tc>
              <w:tcPr>
                <w:tcW w:w="720" w:type="dxa"/>
              </w:tcPr>
              <w:p w14:paraId="7AF60E48" w14:textId="77777777" w:rsidR="002F39A7" w:rsidRPr="002F39A7" w:rsidRDefault="002F39A7" w:rsidP="002F39A7">
                <w:r w:rsidRPr="002F39A7">
                  <w:t>9</w:t>
                </w:r>
              </w:p>
            </w:tc>
            <w:tc>
              <w:tcPr>
                <w:tcW w:w="2340" w:type="dxa"/>
                <w:vAlign w:val="center"/>
              </w:tcPr>
              <w:p w14:paraId="4C8EE77A" w14:textId="77777777" w:rsidR="002F39A7" w:rsidRPr="002F39A7" w:rsidRDefault="002F39A7" w:rsidP="002F39A7">
                <w:r w:rsidRPr="002F39A7">
                  <w:t>Includes drafting, compilation, printing, and submission to Client</w:t>
                </w:r>
              </w:p>
            </w:tc>
          </w:tr>
          <w:tr w:rsidR="002F39A7" w:rsidRPr="002F39A7" w14:paraId="73E284E6" w14:textId="77777777" w:rsidTr="003C2C4E">
            <w:tc>
              <w:tcPr>
                <w:tcW w:w="651" w:type="dxa"/>
              </w:tcPr>
              <w:p w14:paraId="0A71AC77" w14:textId="77777777" w:rsidR="002F39A7" w:rsidRPr="002F39A7" w:rsidRDefault="002F39A7" w:rsidP="002F39A7">
                <w:r w:rsidRPr="002F39A7">
                  <w:t>2.</w:t>
                </w:r>
              </w:p>
            </w:tc>
            <w:tc>
              <w:tcPr>
                <w:tcW w:w="3957" w:type="dxa"/>
              </w:tcPr>
              <w:p w14:paraId="45F21471" w14:textId="77777777" w:rsidR="002F39A7" w:rsidRPr="002F39A7" w:rsidRDefault="002F39A7" w:rsidP="002F39A7">
                <w:r w:rsidRPr="002F39A7">
                  <w:t>Completion Report and as built Drawing</w:t>
                </w:r>
              </w:p>
            </w:tc>
            <w:tc>
              <w:tcPr>
                <w:tcW w:w="1800" w:type="dxa"/>
              </w:tcPr>
              <w:p w14:paraId="73070A44" w14:textId="77777777" w:rsidR="002F39A7" w:rsidRPr="002F39A7" w:rsidRDefault="002F39A7" w:rsidP="002F39A7">
                <w:r w:rsidRPr="002F39A7">
                  <w:t>No.</w:t>
                </w:r>
              </w:p>
            </w:tc>
            <w:tc>
              <w:tcPr>
                <w:tcW w:w="720" w:type="dxa"/>
              </w:tcPr>
              <w:p w14:paraId="7021BD06" w14:textId="77777777" w:rsidR="002F39A7" w:rsidRPr="002F39A7" w:rsidRDefault="002F39A7" w:rsidP="002F39A7">
                <w:r w:rsidRPr="002F39A7">
                  <w:t>1</w:t>
                </w:r>
              </w:p>
            </w:tc>
            <w:tc>
              <w:tcPr>
                <w:tcW w:w="2340" w:type="dxa"/>
                <w:vAlign w:val="center"/>
              </w:tcPr>
              <w:p w14:paraId="595D85CA" w14:textId="77777777" w:rsidR="002F39A7" w:rsidRPr="002F39A7" w:rsidRDefault="002F39A7" w:rsidP="002F39A7">
                <w:r w:rsidRPr="002F39A7">
                  <w:t>Includes drafting, compilation, printing, and submission to Client</w:t>
                </w:r>
              </w:p>
            </w:tc>
          </w:tr>
        </w:tbl>
        <w:p w14:paraId="541168AF" w14:textId="77777777" w:rsidR="002F39A7" w:rsidRPr="002F39A7" w:rsidRDefault="002F39A7" w:rsidP="00076A0B">
          <w:pPr>
            <w:widowControl w:val="0"/>
            <w:numPr>
              <w:ilvl w:val="0"/>
              <w:numId w:val="5"/>
            </w:numPr>
            <w:tabs>
              <w:tab w:val="left" w:pos="991"/>
            </w:tabs>
            <w:autoSpaceDE w:val="0"/>
            <w:autoSpaceDN w:val="0"/>
            <w:spacing w:before="138" w:after="0" w:line="360" w:lineRule="auto"/>
            <w:outlineLvl w:val="0"/>
            <w:rPr>
              <w:rFonts w:ascii="Times New Roman" w:eastAsia="Times New Roman" w:hAnsi="Times New Roman" w:cs="Times New Roman"/>
              <w:b/>
              <w:bCs/>
              <w:color w:val="000000" w:themeColor="text1"/>
              <w:sz w:val="28"/>
              <w:szCs w:val="28"/>
              <w:lang w:val="en-GB"/>
            </w:rPr>
          </w:pPr>
          <w:bookmarkStart w:id="21" w:name="_Toc223805762"/>
          <w:r w:rsidRPr="002F39A7">
            <w:rPr>
              <w:rFonts w:ascii="Times New Roman" w:eastAsia="Times New Roman" w:hAnsi="Times New Roman" w:cs="Times New Roman"/>
              <w:b/>
              <w:bCs/>
              <w:color w:val="000000" w:themeColor="text1"/>
              <w:sz w:val="28"/>
              <w:szCs w:val="28"/>
              <w:lang w:val="en-GB"/>
            </w:rPr>
            <w:t>Deliverables &amp; Payment Terms</w:t>
          </w:r>
          <w:bookmarkEnd w:id="21"/>
        </w:p>
        <w:p w14:paraId="3AE9E89A" w14:textId="77777777" w:rsidR="002F39A7" w:rsidRPr="002F39A7" w:rsidRDefault="002F39A7" w:rsidP="002F39A7">
          <w:pPr>
            <w:tabs>
              <w:tab w:val="right" w:pos="10206"/>
            </w:tabs>
            <w:spacing w:line="240" w:lineRule="auto"/>
            <w:ind w:right="720"/>
            <w:rPr>
              <w:rFonts w:ascii="Times New Roman" w:eastAsia="Calibri" w:hAnsi="Times New Roman" w:cs="Times New Roman"/>
              <w:iCs/>
              <w:szCs w:val="18"/>
              <w:lang w:val="en-GB" w:eastAsia="en-GB"/>
            </w:rPr>
          </w:pPr>
          <w:bookmarkStart w:id="22" w:name="_Toc191759374"/>
          <w:proofErr w:type="gramStart"/>
          <w:r w:rsidRPr="002F39A7">
            <w:rPr>
              <w:rFonts w:ascii="Times New Roman" w:eastAsia="Calibri" w:hAnsi="Times New Roman" w:cs="Times New Roman"/>
              <w:iCs/>
              <w:szCs w:val="18"/>
              <w:lang w:val="en-GB" w:eastAsia="en-GB"/>
            </w:rPr>
            <w:t>Table 7.</w:t>
          </w:r>
          <w:proofErr w:type="gramEnd"/>
          <w:r w:rsidRPr="002F39A7">
            <w:rPr>
              <w:rFonts w:ascii="Times New Roman" w:eastAsia="Calibri" w:hAnsi="Times New Roman" w:cs="Times New Roman"/>
              <w:iCs/>
              <w:szCs w:val="18"/>
              <w:lang w:val="en-GB" w:eastAsia="en-GB"/>
            </w:rPr>
            <w:t xml:space="preserve"> </w:t>
          </w:r>
          <w:r w:rsidRPr="002F39A7">
            <w:rPr>
              <w:rFonts w:ascii="Times New Roman" w:eastAsia="Calibri" w:hAnsi="Times New Roman" w:cs="Times New Roman"/>
              <w:iCs/>
              <w:szCs w:val="18"/>
              <w:lang w:val="en-GB" w:eastAsia="en-GB"/>
            </w:rPr>
            <w:fldChar w:fldCharType="begin"/>
          </w:r>
          <w:r w:rsidRPr="002F39A7">
            <w:rPr>
              <w:rFonts w:ascii="Times New Roman" w:eastAsia="Calibri" w:hAnsi="Times New Roman" w:cs="Times New Roman"/>
              <w:iCs/>
              <w:szCs w:val="18"/>
              <w:lang w:val="en-GB" w:eastAsia="en-GB"/>
            </w:rPr>
            <w:instrText xml:space="preserve"> SEQ Table_7. \* ARABIC </w:instrText>
          </w:r>
          <w:r w:rsidRPr="002F39A7">
            <w:rPr>
              <w:rFonts w:ascii="Times New Roman" w:eastAsia="Calibri" w:hAnsi="Times New Roman" w:cs="Times New Roman"/>
              <w:iCs/>
              <w:szCs w:val="18"/>
              <w:lang w:val="en-GB" w:eastAsia="en-GB"/>
            </w:rPr>
            <w:fldChar w:fldCharType="separate"/>
          </w:r>
          <w:r w:rsidRPr="002F39A7">
            <w:rPr>
              <w:rFonts w:ascii="Times New Roman" w:eastAsia="Calibri" w:hAnsi="Times New Roman" w:cs="Times New Roman"/>
              <w:iCs/>
              <w:noProof/>
              <w:szCs w:val="18"/>
              <w:lang w:val="en-GB" w:eastAsia="en-GB"/>
            </w:rPr>
            <w:t>1</w:t>
          </w:r>
          <w:r w:rsidRPr="002F39A7">
            <w:rPr>
              <w:rFonts w:ascii="Times New Roman" w:eastAsia="Calibri" w:hAnsi="Times New Roman" w:cs="Times New Roman"/>
              <w:iCs/>
              <w:szCs w:val="18"/>
              <w:lang w:val="en-GB" w:eastAsia="en-GB"/>
            </w:rPr>
            <w:fldChar w:fldCharType="end"/>
          </w:r>
          <w:r w:rsidRPr="002F39A7">
            <w:rPr>
              <w:rFonts w:ascii="Times New Roman" w:eastAsia="Calibri" w:hAnsi="Times New Roman" w:cs="Times New Roman"/>
              <w:iCs/>
              <w:szCs w:val="18"/>
              <w:lang w:val="en-GB" w:eastAsia="en-GB"/>
            </w:rPr>
            <w:t>: Report Deliverables and timelines</w:t>
          </w:r>
          <w:bookmarkEnd w:id="22"/>
          <w:r w:rsidRPr="002F39A7">
            <w:rPr>
              <w:rFonts w:ascii="Times New Roman" w:eastAsia="Calibri" w:hAnsi="Times New Roman" w:cs="Times New Roman"/>
              <w:iCs/>
              <w:szCs w:val="18"/>
              <w:lang w:val="en-GB" w:eastAsia="en-GB"/>
            </w:rPr>
            <w:t xml:space="preserve"> </w:t>
          </w:r>
        </w:p>
        <w:tbl>
          <w:tblPr>
            <w:tblStyle w:val="GridTable1Light2"/>
            <w:tblW w:w="3374" w:type="pct"/>
            <w:tblLook w:val="04A0" w:firstRow="1" w:lastRow="0" w:firstColumn="1" w:lastColumn="0" w:noHBand="0" w:noVBand="1"/>
          </w:tblPr>
          <w:tblGrid>
            <w:gridCol w:w="4365"/>
            <w:gridCol w:w="2279"/>
          </w:tblGrid>
          <w:tr w:rsidR="002F39A7" w:rsidRPr="002F39A7" w14:paraId="44FE785B" w14:textId="77777777" w:rsidTr="003C2C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pct"/>
                <w:hideMark/>
              </w:tcPr>
              <w:p w14:paraId="3A8D2C6B" w14:textId="77777777" w:rsidR="002F39A7" w:rsidRPr="002F39A7" w:rsidRDefault="002F39A7" w:rsidP="002F39A7">
                <w:pPr>
                  <w:rPr>
                    <w:rFonts w:ascii="Times New Roman" w:hAnsi="Times New Roman" w:cs="Times New Roman"/>
                    <w:sz w:val="20"/>
                  </w:rPr>
                </w:pPr>
                <w:r w:rsidRPr="002F39A7">
                  <w:rPr>
                    <w:rFonts w:ascii="Times New Roman" w:hAnsi="Times New Roman" w:cs="Times New Roman"/>
                    <w:sz w:val="20"/>
                  </w:rPr>
                  <w:t>Deliverable</w:t>
                </w:r>
              </w:p>
            </w:tc>
            <w:tc>
              <w:tcPr>
                <w:tcW w:w="1715" w:type="pct"/>
                <w:hideMark/>
              </w:tcPr>
              <w:p w14:paraId="54EDE1DB" w14:textId="77777777" w:rsidR="002F39A7" w:rsidRPr="002F39A7" w:rsidRDefault="002F39A7" w:rsidP="002F39A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2F39A7">
                  <w:rPr>
                    <w:rFonts w:ascii="Times New Roman" w:hAnsi="Times New Roman" w:cs="Times New Roman"/>
                    <w:sz w:val="20"/>
                  </w:rPr>
                  <w:t>Submission Timeline</w:t>
                </w:r>
              </w:p>
            </w:tc>
          </w:tr>
          <w:tr w:rsidR="002F39A7" w:rsidRPr="002F39A7" w14:paraId="0345B0EF" w14:textId="77777777" w:rsidTr="003C2C4E">
            <w:tc>
              <w:tcPr>
                <w:cnfStyle w:val="001000000000" w:firstRow="0" w:lastRow="0" w:firstColumn="1" w:lastColumn="0" w:oddVBand="0" w:evenVBand="0" w:oddHBand="0" w:evenHBand="0" w:firstRowFirstColumn="0" w:firstRowLastColumn="0" w:lastRowFirstColumn="0" w:lastRowLastColumn="0"/>
                <w:tcW w:w="3285" w:type="pct"/>
                <w:hideMark/>
              </w:tcPr>
              <w:p w14:paraId="715C272D" w14:textId="77777777" w:rsidR="002F39A7" w:rsidRPr="002F39A7" w:rsidRDefault="002F39A7" w:rsidP="002F39A7">
                <w:pPr>
                  <w:rPr>
                    <w:rFonts w:ascii="Times New Roman" w:hAnsi="Times New Roman" w:cs="Times New Roman"/>
                    <w:sz w:val="20"/>
                  </w:rPr>
                </w:pPr>
                <w:r w:rsidRPr="002F39A7">
                  <w:rPr>
                    <w:rFonts w:ascii="Times New Roman" w:hAnsi="Times New Roman" w:cs="Times New Roman"/>
                    <w:sz w:val="20"/>
                  </w:rPr>
                  <w:t>Inception Report</w:t>
                </w:r>
              </w:p>
            </w:tc>
            <w:tc>
              <w:tcPr>
                <w:tcW w:w="1715" w:type="pct"/>
                <w:hideMark/>
              </w:tcPr>
              <w:p w14:paraId="7757EDAB" w14:textId="77777777" w:rsidR="002F39A7" w:rsidRPr="002F39A7" w:rsidRDefault="002F39A7" w:rsidP="002F3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2F39A7">
                  <w:rPr>
                    <w:rFonts w:ascii="Times New Roman" w:hAnsi="Times New Roman" w:cs="Times New Roman"/>
                    <w:sz w:val="20"/>
                  </w:rPr>
                  <w:t>2 weeks</w:t>
                </w:r>
              </w:p>
            </w:tc>
          </w:tr>
          <w:tr w:rsidR="002F39A7" w:rsidRPr="002F39A7" w14:paraId="7F9F1C67" w14:textId="77777777" w:rsidTr="003C2C4E">
            <w:tc>
              <w:tcPr>
                <w:cnfStyle w:val="001000000000" w:firstRow="0" w:lastRow="0" w:firstColumn="1" w:lastColumn="0" w:oddVBand="0" w:evenVBand="0" w:oddHBand="0" w:evenHBand="0" w:firstRowFirstColumn="0" w:firstRowLastColumn="0" w:lastRowFirstColumn="0" w:lastRowLastColumn="0"/>
                <w:tcW w:w="3285" w:type="pct"/>
              </w:tcPr>
              <w:p w14:paraId="23A18563" w14:textId="77777777" w:rsidR="002F39A7" w:rsidRPr="002F39A7" w:rsidRDefault="002F39A7" w:rsidP="002F39A7">
                <w:pPr>
                  <w:rPr>
                    <w:rFonts w:ascii="Times New Roman" w:hAnsi="Times New Roman" w:cs="Times New Roman"/>
                    <w:sz w:val="20"/>
                  </w:rPr>
                </w:pPr>
                <w:r w:rsidRPr="002F39A7">
                  <w:rPr>
                    <w:rFonts w:ascii="Times New Roman" w:hAnsi="Times New Roman" w:cs="Times New Roman"/>
                    <w:sz w:val="20"/>
                  </w:rPr>
                  <w:t xml:space="preserve">Weekly Status Report </w:t>
                </w:r>
              </w:p>
            </w:tc>
            <w:tc>
              <w:tcPr>
                <w:tcW w:w="1715" w:type="pct"/>
              </w:tcPr>
              <w:p w14:paraId="0686E22A" w14:textId="77777777" w:rsidR="002F39A7" w:rsidRPr="002F39A7" w:rsidRDefault="002F39A7" w:rsidP="002F3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2F39A7">
                  <w:rPr>
                    <w:rFonts w:ascii="Times New Roman" w:hAnsi="Times New Roman" w:cs="Times New Roman"/>
                    <w:sz w:val="20"/>
                  </w:rPr>
                  <w:t>weekly</w:t>
                </w:r>
              </w:p>
            </w:tc>
          </w:tr>
          <w:tr w:rsidR="002F39A7" w:rsidRPr="002F39A7" w14:paraId="742DD113" w14:textId="77777777" w:rsidTr="003C2C4E">
            <w:tc>
              <w:tcPr>
                <w:cnfStyle w:val="001000000000" w:firstRow="0" w:lastRow="0" w:firstColumn="1" w:lastColumn="0" w:oddVBand="0" w:evenVBand="0" w:oddHBand="0" w:evenHBand="0" w:firstRowFirstColumn="0" w:firstRowLastColumn="0" w:lastRowFirstColumn="0" w:lastRowLastColumn="0"/>
                <w:tcW w:w="3285" w:type="pct"/>
              </w:tcPr>
              <w:p w14:paraId="16118FA2" w14:textId="77777777" w:rsidR="002F39A7" w:rsidRPr="002F39A7" w:rsidRDefault="002F39A7" w:rsidP="002F39A7">
                <w:pPr>
                  <w:rPr>
                    <w:rFonts w:ascii="Times New Roman" w:hAnsi="Times New Roman" w:cs="Times New Roman"/>
                    <w:sz w:val="20"/>
                  </w:rPr>
                </w:pPr>
                <w:r w:rsidRPr="002F39A7">
                  <w:rPr>
                    <w:rFonts w:ascii="Times New Roman" w:hAnsi="Times New Roman" w:cs="Times New Roman"/>
                    <w:sz w:val="20"/>
                  </w:rPr>
                  <w:t>Bi weekly Takeoff sheet signed by both parties for earth work supported by Surveying Data</w:t>
                </w:r>
              </w:p>
            </w:tc>
            <w:tc>
              <w:tcPr>
                <w:tcW w:w="1715" w:type="pct"/>
              </w:tcPr>
              <w:p w14:paraId="3AC00934" w14:textId="77777777" w:rsidR="002F39A7" w:rsidRPr="002F39A7" w:rsidRDefault="002F39A7" w:rsidP="002F3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2F39A7">
                  <w:rPr>
                    <w:rFonts w:ascii="Times New Roman" w:hAnsi="Times New Roman" w:cs="Times New Roman"/>
                    <w:sz w:val="20"/>
                  </w:rPr>
                  <w:t>Bi-Weekly</w:t>
                </w:r>
              </w:p>
            </w:tc>
          </w:tr>
          <w:tr w:rsidR="002F39A7" w:rsidRPr="002F39A7" w14:paraId="25BDB16A" w14:textId="77777777" w:rsidTr="003C2C4E">
            <w:tc>
              <w:tcPr>
                <w:cnfStyle w:val="001000000000" w:firstRow="0" w:lastRow="0" w:firstColumn="1" w:lastColumn="0" w:oddVBand="0" w:evenVBand="0" w:oddHBand="0" w:evenHBand="0" w:firstRowFirstColumn="0" w:firstRowLastColumn="0" w:lastRowFirstColumn="0" w:lastRowLastColumn="0"/>
                <w:tcW w:w="3285" w:type="pct"/>
                <w:hideMark/>
              </w:tcPr>
              <w:p w14:paraId="1CBAC728" w14:textId="77777777" w:rsidR="002F39A7" w:rsidRPr="002F39A7" w:rsidRDefault="002F39A7" w:rsidP="002F39A7">
                <w:pPr>
                  <w:rPr>
                    <w:rFonts w:ascii="Times New Roman" w:hAnsi="Times New Roman" w:cs="Times New Roman"/>
                    <w:sz w:val="20"/>
                  </w:rPr>
                </w:pPr>
                <w:r w:rsidRPr="002F39A7">
                  <w:rPr>
                    <w:rFonts w:ascii="Times New Roman" w:hAnsi="Times New Roman" w:cs="Times New Roman"/>
                    <w:sz w:val="20"/>
                  </w:rPr>
                  <w:t>Monthly Progress Reports</w:t>
                </w:r>
              </w:p>
            </w:tc>
            <w:tc>
              <w:tcPr>
                <w:tcW w:w="1715" w:type="pct"/>
                <w:hideMark/>
              </w:tcPr>
              <w:p w14:paraId="447709BF" w14:textId="77777777" w:rsidR="002F39A7" w:rsidRPr="002F39A7" w:rsidRDefault="002F39A7" w:rsidP="002F3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2F39A7">
                  <w:rPr>
                    <w:rFonts w:ascii="Times New Roman" w:hAnsi="Times New Roman" w:cs="Times New Roman"/>
                    <w:sz w:val="20"/>
                  </w:rPr>
                  <w:t>Monthly</w:t>
                </w:r>
              </w:p>
            </w:tc>
          </w:tr>
          <w:tr w:rsidR="002F39A7" w:rsidRPr="002F39A7" w14:paraId="1D53B036" w14:textId="77777777" w:rsidTr="003C2C4E">
            <w:tc>
              <w:tcPr>
                <w:cnfStyle w:val="001000000000" w:firstRow="0" w:lastRow="0" w:firstColumn="1" w:lastColumn="0" w:oddVBand="0" w:evenVBand="0" w:oddHBand="0" w:evenHBand="0" w:firstRowFirstColumn="0" w:firstRowLastColumn="0" w:lastRowFirstColumn="0" w:lastRowLastColumn="0"/>
                <w:tcW w:w="3285" w:type="pct"/>
                <w:hideMark/>
              </w:tcPr>
              <w:p w14:paraId="794BFEDB" w14:textId="77777777" w:rsidR="002F39A7" w:rsidRPr="002F39A7" w:rsidRDefault="002F39A7" w:rsidP="002F39A7">
                <w:pPr>
                  <w:rPr>
                    <w:rFonts w:ascii="Times New Roman" w:hAnsi="Times New Roman" w:cs="Times New Roman"/>
                    <w:sz w:val="20"/>
                  </w:rPr>
                </w:pPr>
                <w:r w:rsidRPr="002F39A7">
                  <w:rPr>
                    <w:rFonts w:ascii="Times New Roman" w:hAnsi="Times New Roman" w:cs="Times New Roman"/>
                    <w:sz w:val="20"/>
                  </w:rPr>
                  <w:t>Safeguard Compliance Reports</w:t>
                </w:r>
              </w:p>
            </w:tc>
            <w:tc>
              <w:tcPr>
                <w:tcW w:w="1715" w:type="pct"/>
                <w:hideMark/>
              </w:tcPr>
              <w:p w14:paraId="737CFF1B" w14:textId="77777777" w:rsidR="002F39A7" w:rsidRPr="002F39A7" w:rsidRDefault="002F39A7" w:rsidP="002F3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2F39A7">
                  <w:rPr>
                    <w:rFonts w:ascii="Times New Roman" w:hAnsi="Times New Roman" w:cs="Times New Roman"/>
                    <w:sz w:val="20"/>
                  </w:rPr>
                  <w:t>Quarterly</w:t>
                </w:r>
              </w:p>
            </w:tc>
          </w:tr>
          <w:tr w:rsidR="002F39A7" w:rsidRPr="002F39A7" w14:paraId="500E6BCB" w14:textId="77777777" w:rsidTr="003C2C4E">
            <w:tc>
              <w:tcPr>
                <w:cnfStyle w:val="001000000000" w:firstRow="0" w:lastRow="0" w:firstColumn="1" w:lastColumn="0" w:oddVBand="0" w:evenVBand="0" w:oddHBand="0" w:evenHBand="0" w:firstRowFirstColumn="0" w:firstRowLastColumn="0" w:lastRowFirstColumn="0" w:lastRowLastColumn="0"/>
                <w:tcW w:w="3285" w:type="pct"/>
                <w:hideMark/>
              </w:tcPr>
              <w:p w14:paraId="2E9BD5C5" w14:textId="77777777" w:rsidR="002F39A7" w:rsidRPr="002F39A7" w:rsidRDefault="002F39A7" w:rsidP="002F39A7">
                <w:pPr>
                  <w:rPr>
                    <w:rFonts w:ascii="Times New Roman" w:hAnsi="Times New Roman" w:cs="Times New Roman"/>
                    <w:sz w:val="20"/>
                  </w:rPr>
                </w:pPr>
                <w:r w:rsidRPr="002F39A7">
                  <w:rPr>
                    <w:rFonts w:ascii="Times New Roman" w:hAnsi="Times New Roman" w:cs="Times New Roman"/>
                    <w:sz w:val="20"/>
                  </w:rPr>
                  <w:t>Environmental &amp; Social Compliance Audit</w:t>
                </w:r>
              </w:p>
            </w:tc>
            <w:tc>
              <w:tcPr>
                <w:tcW w:w="1715" w:type="pct"/>
                <w:hideMark/>
              </w:tcPr>
              <w:p w14:paraId="2B64AB5A" w14:textId="77777777" w:rsidR="002F39A7" w:rsidRPr="002F39A7" w:rsidRDefault="002F39A7" w:rsidP="002F3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2F39A7">
                  <w:rPr>
                    <w:rFonts w:ascii="Times New Roman" w:hAnsi="Times New Roman" w:cs="Times New Roman"/>
                    <w:sz w:val="20"/>
                  </w:rPr>
                  <w:t>Quarterly</w:t>
                </w:r>
              </w:p>
            </w:tc>
          </w:tr>
          <w:tr w:rsidR="002F39A7" w:rsidRPr="002F39A7" w14:paraId="5172D4EA" w14:textId="77777777" w:rsidTr="003C2C4E">
            <w:tc>
              <w:tcPr>
                <w:cnfStyle w:val="001000000000" w:firstRow="0" w:lastRow="0" w:firstColumn="1" w:lastColumn="0" w:oddVBand="0" w:evenVBand="0" w:oddHBand="0" w:evenHBand="0" w:firstRowFirstColumn="0" w:firstRowLastColumn="0" w:lastRowFirstColumn="0" w:lastRowLastColumn="0"/>
                <w:tcW w:w="3285" w:type="pct"/>
                <w:hideMark/>
              </w:tcPr>
              <w:p w14:paraId="544A2B41" w14:textId="77777777" w:rsidR="002F39A7" w:rsidRPr="002F39A7" w:rsidRDefault="002F39A7" w:rsidP="002F39A7">
                <w:pPr>
                  <w:rPr>
                    <w:rFonts w:ascii="Times New Roman" w:hAnsi="Times New Roman" w:cs="Times New Roman"/>
                    <w:sz w:val="20"/>
                  </w:rPr>
                </w:pPr>
                <w:r w:rsidRPr="002F39A7">
                  <w:rPr>
                    <w:rFonts w:ascii="Times New Roman" w:hAnsi="Times New Roman" w:cs="Times New Roman"/>
                    <w:sz w:val="20"/>
                  </w:rPr>
                  <w:t>Final Completion Report</w:t>
                </w:r>
              </w:p>
            </w:tc>
            <w:tc>
              <w:tcPr>
                <w:tcW w:w="1715" w:type="pct"/>
                <w:hideMark/>
              </w:tcPr>
              <w:p w14:paraId="3C6A34A8" w14:textId="77777777" w:rsidR="002F39A7" w:rsidRPr="002F39A7" w:rsidRDefault="002F39A7" w:rsidP="002F3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2F39A7">
                  <w:rPr>
                    <w:rFonts w:ascii="Times New Roman" w:hAnsi="Times New Roman" w:cs="Times New Roman"/>
                    <w:sz w:val="20"/>
                  </w:rPr>
                  <w:t>Post-construction</w:t>
                </w:r>
              </w:p>
            </w:tc>
          </w:tr>
          <w:tr w:rsidR="002F39A7" w:rsidRPr="002F39A7" w14:paraId="785F3E8B" w14:textId="77777777" w:rsidTr="003C2C4E">
            <w:trPr>
              <w:trHeight w:val="58"/>
            </w:trPr>
            <w:tc>
              <w:tcPr>
                <w:cnfStyle w:val="001000000000" w:firstRow="0" w:lastRow="0" w:firstColumn="1" w:lastColumn="0" w:oddVBand="0" w:evenVBand="0" w:oddHBand="0" w:evenHBand="0" w:firstRowFirstColumn="0" w:firstRowLastColumn="0" w:lastRowFirstColumn="0" w:lastRowLastColumn="0"/>
                <w:tcW w:w="3285" w:type="pct"/>
                <w:hideMark/>
              </w:tcPr>
              <w:p w14:paraId="3D5F0494" w14:textId="77777777" w:rsidR="002F39A7" w:rsidRPr="002F39A7" w:rsidRDefault="002F39A7" w:rsidP="002F39A7">
                <w:pPr>
                  <w:rPr>
                    <w:rFonts w:ascii="Times New Roman" w:hAnsi="Times New Roman" w:cs="Times New Roman"/>
                    <w:sz w:val="20"/>
                  </w:rPr>
                </w:pPr>
                <w:r w:rsidRPr="002F39A7">
                  <w:rPr>
                    <w:rFonts w:ascii="Times New Roman" w:hAnsi="Times New Roman" w:cs="Times New Roman"/>
                    <w:sz w:val="20"/>
                  </w:rPr>
                  <w:t>As-built Drawings &amp; operation and maintenance manual</w:t>
                </w:r>
              </w:p>
            </w:tc>
            <w:tc>
              <w:tcPr>
                <w:tcW w:w="1715" w:type="pct"/>
                <w:hideMark/>
              </w:tcPr>
              <w:p w14:paraId="013F6701" w14:textId="77777777" w:rsidR="002F39A7" w:rsidRPr="002F39A7" w:rsidRDefault="002F39A7" w:rsidP="002F3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2F39A7">
                  <w:rPr>
                    <w:rFonts w:ascii="Times New Roman" w:hAnsi="Times New Roman" w:cs="Times New Roman"/>
                    <w:sz w:val="20"/>
                  </w:rPr>
                  <w:t>Post-construction</w:t>
                </w:r>
              </w:p>
            </w:tc>
          </w:tr>
          <w:tr w:rsidR="002F39A7" w:rsidRPr="002F39A7" w14:paraId="5BB6E6ED" w14:textId="77777777" w:rsidTr="003C2C4E">
            <w:tc>
              <w:tcPr>
                <w:cnfStyle w:val="001000000000" w:firstRow="0" w:lastRow="0" w:firstColumn="1" w:lastColumn="0" w:oddVBand="0" w:evenVBand="0" w:oddHBand="0" w:evenHBand="0" w:firstRowFirstColumn="0" w:firstRowLastColumn="0" w:lastRowFirstColumn="0" w:lastRowLastColumn="0"/>
                <w:tcW w:w="3285" w:type="pct"/>
                <w:hideMark/>
              </w:tcPr>
              <w:p w14:paraId="78EF48A4" w14:textId="77777777" w:rsidR="002F39A7" w:rsidRPr="002F39A7" w:rsidRDefault="002F39A7" w:rsidP="002F39A7">
                <w:pPr>
                  <w:rPr>
                    <w:rFonts w:ascii="Times New Roman" w:hAnsi="Times New Roman" w:cs="Times New Roman"/>
                    <w:sz w:val="20"/>
                  </w:rPr>
                </w:pPr>
                <w:r w:rsidRPr="002F39A7">
                  <w:rPr>
                    <w:rFonts w:ascii="Times New Roman" w:hAnsi="Times New Roman" w:cs="Times New Roman"/>
                    <w:sz w:val="20"/>
                  </w:rPr>
                  <w:t>Final Payment Certificate</w:t>
                </w:r>
              </w:p>
            </w:tc>
            <w:tc>
              <w:tcPr>
                <w:tcW w:w="1715" w:type="pct"/>
                <w:hideMark/>
              </w:tcPr>
              <w:p w14:paraId="0EC2A169" w14:textId="77777777" w:rsidR="002F39A7" w:rsidRPr="002F39A7" w:rsidRDefault="002F39A7" w:rsidP="002F3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2F39A7">
                  <w:rPr>
                    <w:rFonts w:ascii="Times New Roman" w:hAnsi="Times New Roman" w:cs="Times New Roman"/>
                    <w:sz w:val="20"/>
                  </w:rPr>
                  <w:t>End of project</w:t>
                </w:r>
              </w:p>
            </w:tc>
          </w:tr>
        </w:tbl>
        <w:p w14:paraId="12C5EB44" w14:textId="77777777" w:rsidR="002F39A7" w:rsidRPr="002F39A7" w:rsidRDefault="002F39A7" w:rsidP="002F39A7">
          <w:pPr>
            <w:widowControl w:val="0"/>
            <w:tabs>
              <w:tab w:val="left" w:pos="991"/>
            </w:tabs>
            <w:autoSpaceDE w:val="0"/>
            <w:autoSpaceDN w:val="0"/>
            <w:spacing w:before="138" w:after="0" w:line="360" w:lineRule="auto"/>
            <w:ind w:left="1981"/>
            <w:jc w:val="both"/>
            <w:outlineLvl w:val="0"/>
            <w:rPr>
              <w:rFonts w:ascii="Times New Roman" w:eastAsia="Times New Roman" w:hAnsi="Times New Roman" w:cs="Times New Roman"/>
              <w:b/>
              <w:bCs/>
              <w:color w:val="000000" w:themeColor="text1"/>
              <w:sz w:val="28"/>
              <w:szCs w:val="28"/>
              <w:lang w:val="en-GB"/>
            </w:rPr>
          </w:pPr>
          <w:bookmarkStart w:id="23" w:name="_Hlk193872083"/>
        </w:p>
        <w:p w14:paraId="4DDF4906" w14:textId="77777777" w:rsidR="002F39A7" w:rsidRPr="002F39A7" w:rsidRDefault="002F39A7" w:rsidP="002F39A7">
          <w:pPr>
            <w:rPr>
              <w:lang w:val="en-GB"/>
            </w:rPr>
          </w:pPr>
        </w:p>
        <w:p w14:paraId="0A01434D" w14:textId="77777777" w:rsidR="002F39A7" w:rsidRPr="002F39A7" w:rsidRDefault="002F39A7" w:rsidP="002F39A7">
          <w:pPr>
            <w:rPr>
              <w:lang w:val="en-GB"/>
            </w:rPr>
          </w:pPr>
        </w:p>
        <w:p w14:paraId="6D7F8576" w14:textId="77777777" w:rsidR="002F39A7" w:rsidRPr="002F39A7" w:rsidRDefault="002F39A7" w:rsidP="002F39A7">
          <w:pPr>
            <w:rPr>
              <w:lang w:val="en-GB"/>
            </w:rPr>
          </w:pPr>
        </w:p>
        <w:p w14:paraId="502FEB50" w14:textId="77777777" w:rsidR="002F39A7" w:rsidRPr="002F39A7" w:rsidRDefault="002F39A7" w:rsidP="002F39A7">
          <w:pPr>
            <w:rPr>
              <w:lang w:val="en-GB"/>
            </w:rPr>
          </w:pPr>
        </w:p>
        <w:p w14:paraId="5963482F" w14:textId="77777777" w:rsidR="002F39A7" w:rsidRPr="002F39A7" w:rsidRDefault="002F39A7" w:rsidP="00076A0B">
          <w:pPr>
            <w:widowControl w:val="0"/>
            <w:numPr>
              <w:ilvl w:val="0"/>
              <w:numId w:val="5"/>
            </w:numPr>
            <w:tabs>
              <w:tab w:val="left" w:pos="991"/>
            </w:tabs>
            <w:autoSpaceDE w:val="0"/>
            <w:autoSpaceDN w:val="0"/>
            <w:spacing w:before="138" w:after="0" w:line="360" w:lineRule="auto"/>
            <w:outlineLvl w:val="0"/>
            <w:rPr>
              <w:rFonts w:ascii="Times New Roman" w:eastAsia="Times New Roman" w:hAnsi="Times New Roman" w:cs="Times New Roman"/>
              <w:b/>
              <w:bCs/>
              <w:color w:val="000000" w:themeColor="text1"/>
              <w:sz w:val="28"/>
              <w:szCs w:val="28"/>
              <w:lang w:val="en-GB"/>
            </w:rPr>
          </w:pPr>
          <w:bookmarkStart w:id="24" w:name="_Toc223805763"/>
          <w:r w:rsidRPr="002F39A7">
            <w:rPr>
              <w:rFonts w:ascii="Times New Roman" w:eastAsia="Times New Roman" w:hAnsi="Times New Roman" w:cs="Times New Roman"/>
              <w:b/>
              <w:bCs/>
              <w:color w:val="000000" w:themeColor="text1"/>
              <w:sz w:val="28"/>
              <w:szCs w:val="28"/>
              <w:lang w:val="en-GB"/>
            </w:rPr>
            <w:lastRenderedPageBreak/>
            <w:t>PAYMENT TERMS</w:t>
          </w:r>
          <w:bookmarkEnd w:id="24"/>
        </w:p>
        <w:p w14:paraId="50D51109" w14:textId="77777777" w:rsidR="002F39A7" w:rsidRPr="002F39A7" w:rsidRDefault="002F39A7" w:rsidP="002F39A7">
          <w:p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2F39A7">
            <w:rPr>
              <w:rFonts w:ascii="Times New Roman" w:eastAsia="Times New Roman" w:hAnsi="Times New Roman" w:cs="Times New Roman"/>
              <w:sz w:val="24"/>
              <w:szCs w:val="24"/>
              <w14:ligatures w14:val="standardContextual"/>
            </w:rPr>
            <w:t xml:space="preserve">The Consultant’s remuneration shall be structured based on the </w:t>
          </w:r>
          <w:r w:rsidRPr="002F39A7">
            <w:rPr>
              <w:rFonts w:ascii="Times New Roman" w:eastAsia="Times New Roman" w:hAnsi="Times New Roman" w:cs="Times New Roman"/>
              <w:b/>
              <w:bCs/>
              <w:sz w:val="24"/>
              <w:szCs w:val="24"/>
              <w14:ligatures w14:val="standardContextual"/>
            </w:rPr>
            <w:t>delivery of services and submission of required outputs</w:t>
          </w:r>
          <w:r w:rsidRPr="002F39A7">
            <w:rPr>
              <w:rFonts w:ascii="Times New Roman" w:eastAsia="Times New Roman" w:hAnsi="Times New Roman" w:cs="Times New Roman"/>
              <w:sz w:val="24"/>
              <w:szCs w:val="24"/>
              <w14:ligatures w14:val="standardContextual"/>
            </w:rPr>
            <w:t>, as follows:</w:t>
          </w:r>
        </w:p>
        <w:p w14:paraId="18FB5792" w14:textId="77777777" w:rsidR="002F39A7" w:rsidRPr="002F39A7" w:rsidRDefault="002F39A7" w:rsidP="002F39A7">
          <w:pPr>
            <w:spacing w:before="100" w:beforeAutospacing="1" w:after="100" w:afterAutospacing="1" w:line="360" w:lineRule="auto"/>
            <w:rPr>
              <w:rFonts w:ascii="Times New Roman" w:eastAsia="Times New Roman" w:hAnsi="Times New Roman" w:cs="Times New Roman"/>
              <w:b/>
              <w:bCs/>
              <w:sz w:val="24"/>
              <w:szCs w:val="24"/>
            </w:rPr>
          </w:pPr>
          <w:r w:rsidRPr="002F39A7">
            <w:rPr>
              <w:rFonts w:ascii="Times New Roman" w:eastAsia="Times New Roman" w:hAnsi="Times New Roman" w:cs="Times New Roman"/>
              <w:b/>
              <w:bCs/>
              <w:sz w:val="24"/>
              <w:szCs w:val="24"/>
            </w:rPr>
            <w:t>Advance Payment.</w:t>
          </w:r>
        </w:p>
        <w:p w14:paraId="7D5B3295" w14:textId="77777777" w:rsidR="002F39A7" w:rsidRPr="002F39A7" w:rsidRDefault="002F39A7" w:rsidP="002F39A7">
          <w:p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2F39A7">
            <w:rPr>
              <w:rFonts w:ascii="Times New Roman" w:eastAsia="Times New Roman" w:hAnsi="Times New Roman" w:cs="Times New Roman"/>
              <w:color w:val="0F1115"/>
              <w:sz w:val="24"/>
              <w:szCs w:val="24"/>
              <w:shd w:val="clear" w:color="auto" w:fill="FFFFFF"/>
              <w14:ligatures w14:val="standardContextual"/>
            </w:rPr>
            <w:t>Upon provision of an unconditional Advance Payment Guarantee, the Client will pay an advance of 10% of the Contract Amount. The advance shall be repaid in installments deducted from each interim payment, with the full amount to be recovered by the time the cumulative financial progress of the Works reaches 80% of the Contract Amount</w:t>
          </w:r>
        </w:p>
        <w:p w14:paraId="2EB08753" w14:textId="77777777" w:rsidR="002F39A7" w:rsidRPr="002F39A7" w:rsidRDefault="002F39A7" w:rsidP="00076A0B">
          <w:pPr>
            <w:numPr>
              <w:ilvl w:val="0"/>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2F39A7">
            <w:rPr>
              <w:rFonts w:ascii="Times New Roman" w:eastAsia="Times New Roman" w:hAnsi="Times New Roman" w:cs="Times New Roman"/>
              <w:b/>
              <w:bCs/>
              <w:sz w:val="24"/>
              <w:szCs w:val="24"/>
              <w14:ligatures w14:val="standardContextual"/>
            </w:rPr>
            <w:t>Interim Payments:</w:t>
          </w:r>
        </w:p>
        <w:p w14:paraId="4544451B" w14:textId="77777777" w:rsidR="002F39A7" w:rsidRPr="002F39A7" w:rsidRDefault="002F39A7" w:rsidP="00076A0B">
          <w:pPr>
            <w:numPr>
              <w:ilvl w:val="1"/>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2F39A7">
            <w:rPr>
              <w:rFonts w:ascii="Times New Roman" w:eastAsia="Times New Roman" w:hAnsi="Times New Roman" w:cs="Times New Roman"/>
              <w:sz w:val="24"/>
              <w:szCs w:val="24"/>
              <w14:ligatures w14:val="standardContextual"/>
            </w:rPr>
            <w:t>Interim payments shall be made on a monthly basis, subject to the submission and approval of the Consultant’s progress reports, bi-weekly quantity takeoff sheets supported by verified surveying data, and confirmation of satisfactorily executed construction supervision activities and site records.</w:t>
          </w:r>
        </w:p>
        <w:p w14:paraId="671C015C" w14:textId="77777777" w:rsidR="002F39A7" w:rsidRPr="002F39A7" w:rsidRDefault="002F39A7" w:rsidP="00076A0B">
          <w:pPr>
            <w:numPr>
              <w:ilvl w:val="1"/>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2F39A7">
            <w:rPr>
              <w:rFonts w:ascii="Times New Roman" w:eastAsia="Times New Roman" w:hAnsi="Times New Roman" w:cs="Times New Roman"/>
              <w:sz w:val="24"/>
              <w:szCs w:val="24"/>
              <w14:ligatures w14:val="standardContextual"/>
            </w:rPr>
            <w:t>Payments shall cover staff inputs, vehicles, equipment, field office facilities, and routine field testing as mobilized during the reporting period.</w:t>
          </w:r>
        </w:p>
        <w:p w14:paraId="386D1D7C" w14:textId="77777777" w:rsidR="002F39A7" w:rsidRPr="002F39A7" w:rsidRDefault="002F39A7" w:rsidP="00076A0B">
          <w:pPr>
            <w:numPr>
              <w:ilvl w:val="0"/>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2F39A7">
            <w:rPr>
              <w:rFonts w:ascii="Times New Roman" w:eastAsia="Times New Roman" w:hAnsi="Times New Roman" w:cs="Times New Roman"/>
              <w:b/>
              <w:bCs/>
              <w:sz w:val="24"/>
              <w:szCs w:val="24"/>
              <w14:ligatures w14:val="standardContextual"/>
            </w:rPr>
            <w:t>Final Payment:</w:t>
          </w:r>
        </w:p>
        <w:p w14:paraId="4D10E993" w14:textId="77777777" w:rsidR="002F39A7" w:rsidRPr="002F39A7" w:rsidRDefault="002F39A7" w:rsidP="00076A0B">
          <w:pPr>
            <w:numPr>
              <w:ilvl w:val="1"/>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2F39A7">
            <w:rPr>
              <w:rFonts w:ascii="Times New Roman" w:eastAsia="Times New Roman" w:hAnsi="Times New Roman" w:cs="Times New Roman"/>
              <w:sz w:val="24"/>
              <w:szCs w:val="24"/>
              <w14:ligatures w14:val="standardContextual"/>
            </w:rPr>
            <w:t xml:space="preserve">The </w:t>
          </w:r>
          <w:r w:rsidRPr="002F39A7">
            <w:rPr>
              <w:rFonts w:ascii="Times New Roman" w:eastAsia="Times New Roman" w:hAnsi="Times New Roman" w:cs="Times New Roman"/>
              <w:b/>
              <w:bCs/>
              <w:sz w:val="24"/>
              <w:szCs w:val="24"/>
              <w14:ligatures w14:val="standardContextual"/>
            </w:rPr>
            <w:t>final payment</w:t>
          </w:r>
          <w:r w:rsidRPr="002F39A7">
            <w:rPr>
              <w:rFonts w:ascii="Times New Roman" w:eastAsia="Times New Roman" w:hAnsi="Times New Roman" w:cs="Times New Roman"/>
              <w:sz w:val="24"/>
              <w:szCs w:val="24"/>
              <w14:ligatures w14:val="standardContextual"/>
            </w:rPr>
            <w:t xml:space="preserve"> shall be effected only after:</w:t>
          </w:r>
        </w:p>
        <w:p w14:paraId="1CDD89D7" w14:textId="77777777" w:rsidR="002F39A7" w:rsidRPr="002F39A7" w:rsidRDefault="002F39A7" w:rsidP="00076A0B">
          <w:pPr>
            <w:numPr>
              <w:ilvl w:val="2"/>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2F39A7">
            <w:rPr>
              <w:rFonts w:ascii="Times New Roman" w:eastAsia="Times New Roman" w:hAnsi="Times New Roman" w:cs="Times New Roman"/>
              <w:b/>
              <w:bCs/>
              <w:sz w:val="24"/>
              <w:szCs w:val="24"/>
              <w14:ligatures w14:val="standardContextual"/>
            </w:rPr>
            <w:t>Successful completion of the assignment</w:t>
          </w:r>
          <w:r w:rsidRPr="002F39A7">
            <w:rPr>
              <w:rFonts w:ascii="Times New Roman" w:eastAsia="Times New Roman" w:hAnsi="Times New Roman" w:cs="Times New Roman"/>
              <w:sz w:val="24"/>
              <w:szCs w:val="24"/>
              <w14:ligatures w14:val="standardContextual"/>
            </w:rPr>
            <w:t>, including supervision of all construction works, QA/QC verification, and implementation of environmental, social, and OHS requirements;</w:t>
          </w:r>
        </w:p>
        <w:p w14:paraId="79FDC3FC" w14:textId="77777777" w:rsidR="002F39A7" w:rsidRPr="002F39A7" w:rsidRDefault="002F39A7" w:rsidP="00076A0B">
          <w:pPr>
            <w:numPr>
              <w:ilvl w:val="2"/>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2F39A7">
            <w:rPr>
              <w:rFonts w:ascii="Times New Roman" w:eastAsia="Times New Roman" w:hAnsi="Times New Roman" w:cs="Times New Roman"/>
              <w:b/>
              <w:bCs/>
              <w:sz w:val="24"/>
              <w:szCs w:val="24"/>
              <w14:ligatures w14:val="standardContextual"/>
            </w:rPr>
            <w:t>Professional handover</w:t>
          </w:r>
          <w:r w:rsidRPr="002F39A7">
            <w:rPr>
              <w:rFonts w:ascii="Times New Roman" w:eastAsia="Times New Roman" w:hAnsi="Times New Roman" w:cs="Times New Roman"/>
              <w:sz w:val="24"/>
              <w:szCs w:val="24"/>
              <w14:ligatures w14:val="standardContextual"/>
            </w:rPr>
            <w:t xml:space="preserve"> of the completed structures to the Client;</w:t>
          </w:r>
        </w:p>
        <w:p w14:paraId="1754944F" w14:textId="77777777" w:rsidR="002F39A7" w:rsidRPr="002F39A7" w:rsidRDefault="002F39A7" w:rsidP="00076A0B">
          <w:pPr>
            <w:numPr>
              <w:ilvl w:val="2"/>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2F39A7">
            <w:rPr>
              <w:rFonts w:ascii="Times New Roman" w:eastAsia="Times New Roman" w:hAnsi="Times New Roman" w:cs="Times New Roman"/>
              <w:sz w:val="24"/>
              <w:szCs w:val="24"/>
              <w14:ligatures w14:val="standardContextual"/>
            </w:rPr>
            <w:t>Submission of all required deliverables, including:</w:t>
          </w:r>
        </w:p>
        <w:p w14:paraId="22CA549F" w14:textId="77777777" w:rsidR="002F39A7" w:rsidRPr="002F39A7" w:rsidRDefault="002F39A7" w:rsidP="00076A0B">
          <w:pPr>
            <w:numPr>
              <w:ilvl w:val="3"/>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2F39A7">
            <w:rPr>
              <w:rFonts w:ascii="Times New Roman" w:eastAsia="Times New Roman" w:hAnsi="Times New Roman" w:cs="Times New Roman"/>
              <w:sz w:val="24"/>
              <w:szCs w:val="24"/>
              <w14:ligatures w14:val="standardContextual"/>
            </w:rPr>
            <w:t>Completion reports,</w:t>
          </w:r>
        </w:p>
        <w:p w14:paraId="471D1AE6" w14:textId="77777777" w:rsidR="002F39A7" w:rsidRPr="002F39A7" w:rsidRDefault="002F39A7" w:rsidP="00076A0B">
          <w:pPr>
            <w:numPr>
              <w:ilvl w:val="3"/>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2F39A7">
            <w:rPr>
              <w:rFonts w:ascii="Times New Roman" w:eastAsia="Times New Roman" w:hAnsi="Times New Roman" w:cs="Times New Roman"/>
              <w:sz w:val="24"/>
              <w:szCs w:val="24"/>
              <w14:ligatures w14:val="standardContextual"/>
            </w:rPr>
            <w:t>As-built drawings,</w:t>
          </w:r>
        </w:p>
        <w:p w14:paraId="429DB9CE" w14:textId="77777777" w:rsidR="002F39A7" w:rsidRPr="002F39A7" w:rsidRDefault="002F39A7" w:rsidP="00076A0B">
          <w:pPr>
            <w:numPr>
              <w:ilvl w:val="3"/>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2F39A7">
            <w:rPr>
              <w:rFonts w:ascii="Times New Roman" w:eastAsia="Times New Roman" w:hAnsi="Times New Roman" w:cs="Times New Roman"/>
              <w:sz w:val="24"/>
              <w:szCs w:val="24"/>
              <w14:ligatures w14:val="standardContextual"/>
            </w:rPr>
            <w:t>Training and O&amp;M documentation,</w:t>
          </w:r>
        </w:p>
        <w:p w14:paraId="37EDDBEB" w14:textId="77777777" w:rsidR="002F39A7" w:rsidRPr="002F39A7" w:rsidRDefault="002F39A7" w:rsidP="00076A0B">
          <w:pPr>
            <w:numPr>
              <w:ilvl w:val="3"/>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2F39A7">
            <w:rPr>
              <w:rFonts w:ascii="Times New Roman" w:eastAsia="Times New Roman" w:hAnsi="Times New Roman" w:cs="Times New Roman"/>
              <w:sz w:val="24"/>
              <w:szCs w:val="24"/>
              <w14:ligatures w14:val="standardContextual"/>
            </w:rPr>
            <w:t>Final quality control records and other agreed documentation.</w:t>
          </w:r>
        </w:p>
        <w:p w14:paraId="3B1A962C" w14:textId="77777777" w:rsidR="002F39A7" w:rsidRPr="002F39A7" w:rsidRDefault="002F39A7" w:rsidP="00076A0B">
          <w:pPr>
            <w:numPr>
              <w:ilvl w:val="3"/>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2F39A7">
            <w:rPr>
              <w:rFonts w:ascii="Times New Roman" w:eastAsia="Times New Roman" w:hAnsi="Times New Roman" w:cs="Times New Roman"/>
              <w:sz w:val="24"/>
              <w:szCs w:val="24"/>
              <w14:ligatures w14:val="standardContextual"/>
            </w:rPr>
            <w:t xml:space="preserve">Review, verify, and certify the Contractor’s </w:t>
          </w:r>
          <w:proofErr w:type="gramStart"/>
          <w:r w:rsidRPr="002F39A7">
            <w:rPr>
              <w:rFonts w:ascii="Times New Roman" w:eastAsia="Times New Roman" w:hAnsi="Times New Roman" w:cs="Times New Roman"/>
              <w:sz w:val="24"/>
              <w:szCs w:val="24"/>
              <w14:ligatures w14:val="standardContextual"/>
            </w:rPr>
            <w:t>Final  payment</w:t>
          </w:r>
          <w:proofErr w:type="gramEnd"/>
          <w:r w:rsidRPr="002F39A7">
            <w:rPr>
              <w:rFonts w:ascii="Times New Roman" w:eastAsia="Times New Roman" w:hAnsi="Times New Roman" w:cs="Times New Roman"/>
              <w:sz w:val="24"/>
              <w:szCs w:val="24"/>
              <w14:ligatures w14:val="standardContextual"/>
            </w:rPr>
            <w:t xml:space="preserve"> requests and submit them to the Client for final approval, confirming that all </w:t>
          </w:r>
          <w:r w:rsidRPr="002F39A7">
            <w:rPr>
              <w:rFonts w:ascii="Times New Roman" w:eastAsia="Times New Roman" w:hAnsi="Times New Roman" w:cs="Times New Roman"/>
              <w:sz w:val="24"/>
              <w:szCs w:val="24"/>
              <w14:ligatures w14:val="standardContextual"/>
            </w:rPr>
            <w:lastRenderedPageBreak/>
            <w:t>contractual, technical, and documentation requirements have been fully met.</w:t>
          </w:r>
        </w:p>
        <w:p w14:paraId="05FFDA9F" w14:textId="77777777" w:rsidR="002F39A7" w:rsidRPr="002F39A7" w:rsidRDefault="002F39A7" w:rsidP="00076A0B">
          <w:pPr>
            <w:numPr>
              <w:ilvl w:val="1"/>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2F39A7">
            <w:rPr>
              <w:rFonts w:ascii="Times New Roman" w:eastAsia="Times New Roman" w:hAnsi="Times New Roman" w:cs="Times New Roman"/>
              <w:sz w:val="24"/>
              <w:szCs w:val="24"/>
              <w14:ligatures w14:val="standardContextual"/>
            </w:rPr>
            <w:t xml:space="preserve">The final payment will reflect any </w:t>
          </w:r>
          <w:r w:rsidRPr="002F39A7">
            <w:rPr>
              <w:rFonts w:ascii="Times New Roman" w:eastAsia="Times New Roman" w:hAnsi="Times New Roman" w:cs="Times New Roman"/>
              <w:b/>
              <w:bCs/>
              <w:sz w:val="24"/>
              <w:szCs w:val="24"/>
              <w14:ligatures w14:val="standardContextual"/>
            </w:rPr>
            <w:t>adjustments for variations, provisional sums, or contractual claims</w:t>
          </w:r>
          <w:r w:rsidRPr="002F39A7">
            <w:rPr>
              <w:rFonts w:ascii="Times New Roman" w:eastAsia="Times New Roman" w:hAnsi="Times New Roman" w:cs="Times New Roman"/>
              <w:sz w:val="24"/>
              <w:szCs w:val="24"/>
              <w14:ligatures w14:val="standardContextual"/>
            </w:rPr>
            <w:t xml:space="preserve"> approved by the Client.</w:t>
          </w:r>
        </w:p>
        <w:p w14:paraId="4372C7EC" w14:textId="77777777" w:rsidR="002F39A7" w:rsidRPr="002F39A7" w:rsidRDefault="002F39A7" w:rsidP="00076A0B">
          <w:pPr>
            <w:numPr>
              <w:ilvl w:val="0"/>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2F39A7">
            <w:rPr>
              <w:rFonts w:ascii="Times New Roman" w:eastAsia="Times New Roman" w:hAnsi="Times New Roman" w:cs="Times New Roman"/>
              <w:b/>
              <w:bCs/>
              <w:sz w:val="24"/>
              <w:szCs w:val="24"/>
              <w14:ligatures w14:val="standardContextual"/>
            </w:rPr>
            <w:t>General Notes:</w:t>
          </w:r>
        </w:p>
        <w:p w14:paraId="256C917C" w14:textId="77777777" w:rsidR="002F39A7" w:rsidRPr="002F39A7" w:rsidRDefault="002F39A7" w:rsidP="00076A0B">
          <w:pPr>
            <w:numPr>
              <w:ilvl w:val="1"/>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2F39A7">
            <w:rPr>
              <w:rFonts w:ascii="Times New Roman" w:eastAsia="Times New Roman" w:hAnsi="Times New Roman" w:cs="Times New Roman"/>
              <w:sz w:val="24"/>
              <w:szCs w:val="24"/>
              <w14:ligatures w14:val="standardContextual"/>
            </w:rPr>
            <w:t xml:space="preserve">All payments shall be made in accordance with the </w:t>
          </w:r>
          <w:r w:rsidRPr="002F39A7">
            <w:rPr>
              <w:rFonts w:ascii="Times New Roman" w:eastAsia="Times New Roman" w:hAnsi="Times New Roman" w:cs="Times New Roman"/>
              <w:b/>
              <w:bCs/>
              <w:sz w:val="24"/>
              <w:szCs w:val="24"/>
              <w14:ligatures w14:val="standardContextual"/>
            </w:rPr>
            <w:t>contract provisions</w:t>
          </w:r>
          <w:r w:rsidRPr="002F39A7">
            <w:rPr>
              <w:rFonts w:ascii="Times New Roman" w:eastAsia="Times New Roman" w:hAnsi="Times New Roman" w:cs="Times New Roman"/>
              <w:sz w:val="24"/>
              <w:szCs w:val="24"/>
              <w14:ligatures w14:val="standardContextual"/>
            </w:rPr>
            <w:t xml:space="preserve"> and applicable </w:t>
          </w:r>
          <w:r w:rsidRPr="002F39A7">
            <w:rPr>
              <w:rFonts w:ascii="Times New Roman" w:eastAsia="Times New Roman" w:hAnsi="Times New Roman" w:cs="Times New Roman"/>
              <w:b/>
              <w:bCs/>
              <w:sz w:val="24"/>
              <w:szCs w:val="24"/>
              <w14:ligatures w14:val="standardContextual"/>
            </w:rPr>
            <w:t>World Bank Standard Procurement Documents</w:t>
          </w:r>
        </w:p>
        <w:p w14:paraId="51161956" w14:textId="77777777" w:rsidR="002F39A7" w:rsidRPr="002F39A7" w:rsidRDefault="002F39A7" w:rsidP="00076A0B">
          <w:pPr>
            <w:widowControl w:val="0"/>
            <w:numPr>
              <w:ilvl w:val="0"/>
              <w:numId w:val="5"/>
            </w:numPr>
            <w:tabs>
              <w:tab w:val="left" w:pos="991"/>
            </w:tabs>
            <w:autoSpaceDE w:val="0"/>
            <w:autoSpaceDN w:val="0"/>
            <w:spacing w:before="138" w:after="0" w:line="360" w:lineRule="auto"/>
            <w:outlineLvl w:val="0"/>
            <w:rPr>
              <w:rFonts w:ascii="Times New Roman" w:eastAsia="Times New Roman" w:hAnsi="Times New Roman" w:cs="Times New Roman"/>
              <w:b/>
              <w:bCs/>
              <w:color w:val="000000" w:themeColor="text1"/>
              <w:sz w:val="28"/>
              <w:szCs w:val="28"/>
              <w:lang w:val="en-GB"/>
            </w:rPr>
          </w:pPr>
          <w:bookmarkStart w:id="25" w:name="_Toc223805764"/>
          <w:r w:rsidRPr="002F39A7">
            <w:rPr>
              <w:rFonts w:ascii="Times New Roman" w:eastAsia="Times New Roman" w:hAnsi="Times New Roman" w:cs="Times New Roman"/>
              <w:b/>
              <w:bCs/>
              <w:color w:val="000000" w:themeColor="text1"/>
              <w:sz w:val="28"/>
              <w:szCs w:val="28"/>
              <w:lang w:val="en-GB"/>
            </w:rPr>
            <w:t>Duration</w:t>
          </w:r>
          <w:bookmarkEnd w:id="25"/>
        </w:p>
        <w:p w14:paraId="57D6E988" w14:textId="77777777" w:rsidR="002F39A7" w:rsidRPr="002F39A7" w:rsidRDefault="002F39A7" w:rsidP="002F39A7">
          <w:p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The consultancy shall continue until the completion of construction works, final inspection, professional handover, and acceptance by the Ministry, including supervision during the Defects Liability Period.</w:t>
          </w:r>
        </w:p>
        <w:p w14:paraId="6AC9F8D2" w14:textId="77777777" w:rsidR="002F39A7" w:rsidRPr="002F39A7" w:rsidRDefault="002F39A7" w:rsidP="00076A0B">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b/>
              <w:bCs/>
              <w:sz w:val="24"/>
              <w:szCs w:val="24"/>
            </w:rPr>
            <w:t>Total Consultancy Duration:</w:t>
          </w:r>
          <w:r w:rsidRPr="002F39A7">
            <w:rPr>
              <w:rFonts w:ascii="Times New Roman" w:eastAsia="Times New Roman" w:hAnsi="Times New Roman" w:cs="Times New Roman"/>
              <w:sz w:val="24"/>
              <w:szCs w:val="24"/>
            </w:rPr>
            <w:t xml:space="preserve"> 10 months</w:t>
          </w:r>
        </w:p>
        <w:p w14:paraId="615B7823" w14:textId="77777777" w:rsidR="002F39A7" w:rsidRPr="002F39A7" w:rsidRDefault="002F39A7" w:rsidP="00076A0B">
          <w:pPr>
            <w:numPr>
              <w:ilvl w:val="1"/>
              <w:numId w:val="20"/>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b/>
              <w:bCs/>
              <w:sz w:val="24"/>
              <w:szCs w:val="24"/>
            </w:rPr>
            <w:t>Construction Works:</w:t>
          </w:r>
          <w:r w:rsidRPr="002F39A7">
            <w:rPr>
              <w:rFonts w:ascii="Times New Roman" w:eastAsia="Times New Roman" w:hAnsi="Times New Roman" w:cs="Times New Roman"/>
              <w:sz w:val="24"/>
              <w:szCs w:val="24"/>
            </w:rPr>
            <w:t xml:space="preserve"> To be completed in 9 months</w:t>
          </w:r>
        </w:p>
        <w:p w14:paraId="0D1CCDA1" w14:textId="77777777" w:rsidR="002F39A7" w:rsidRPr="002F39A7" w:rsidRDefault="002F39A7" w:rsidP="00076A0B">
          <w:pPr>
            <w:numPr>
              <w:ilvl w:val="1"/>
              <w:numId w:val="20"/>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b/>
              <w:bCs/>
              <w:sz w:val="24"/>
              <w:szCs w:val="24"/>
            </w:rPr>
            <w:t>Construction Supervision:</w:t>
          </w:r>
          <w:r w:rsidRPr="002F39A7">
            <w:rPr>
              <w:rFonts w:ascii="Times New Roman" w:eastAsia="Times New Roman" w:hAnsi="Times New Roman" w:cs="Times New Roman"/>
              <w:sz w:val="24"/>
              <w:szCs w:val="24"/>
            </w:rPr>
            <w:t xml:space="preserve"> 9 months</w:t>
          </w:r>
        </w:p>
        <w:p w14:paraId="25095715" w14:textId="77777777" w:rsidR="002F39A7" w:rsidRPr="002F39A7" w:rsidRDefault="002F39A7" w:rsidP="00076A0B">
          <w:pPr>
            <w:numPr>
              <w:ilvl w:val="1"/>
              <w:numId w:val="20"/>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b/>
              <w:bCs/>
              <w:sz w:val="24"/>
              <w:szCs w:val="24"/>
            </w:rPr>
            <w:t>Reporting, Training, Final Deliverables, and Project Handover:</w:t>
          </w:r>
          <w:r w:rsidRPr="002F39A7">
            <w:rPr>
              <w:rFonts w:ascii="Times New Roman" w:eastAsia="Times New Roman" w:hAnsi="Times New Roman" w:cs="Times New Roman"/>
              <w:sz w:val="24"/>
              <w:szCs w:val="24"/>
            </w:rPr>
            <w:t xml:space="preserve"> 1 month</w:t>
          </w:r>
        </w:p>
        <w:p w14:paraId="725E7FF1" w14:textId="77777777" w:rsidR="002F39A7" w:rsidRPr="002F39A7" w:rsidRDefault="002F39A7" w:rsidP="002F39A7">
          <w:p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2F39A7">
            <w:rPr>
              <w:rFonts w:ascii="Times New Roman" w:eastAsia="Times New Roman" w:hAnsi="Times New Roman" w:cs="Times New Roman"/>
              <w:b/>
              <w:bCs/>
              <w:sz w:val="24"/>
              <w:szCs w:val="24"/>
              <w14:ligatures w14:val="standardContextual"/>
            </w:rPr>
            <w:t>Notes:</w:t>
          </w:r>
        </w:p>
        <w:p w14:paraId="2E5F2D0C" w14:textId="77777777" w:rsidR="002F39A7" w:rsidRPr="002F39A7" w:rsidRDefault="002F39A7" w:rsidP="00076A0B">
          <w:pPr>
            <w:numPr>
              <w:ilvl w:val="0"/>
              <w:numId w:val="18"/>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2F39A7">
            <w:rPr>
              <w:rFonts w:ascii="Times New Roman" w:eastAsia="Times New Roman" w:hAnsi="Times New Roman" w:cs="Times New Roman"/>
              <w:sz w:val="24"/>
              <w:szCs w:val="24"/>
              <w14:ligatures w14:val="standardContextual"/>
            </w:rPr>
            <w:t>The total duration accounts for all supervision, QA/QC, contract administration, field testing, community training, reporting, and submission of as-built documentation.</w:t>
          </w:r>
        </w:p>
        <w:p w14:paraId="144FFFCD" w14:textId="77777777" w:rsidR="002F39A7" w:rsidRPr="002F39A7" w:rsidRDefault="002F39A7" w:rsidP="00076A0B">
          <w:pPr>
            <w:numPr>
              <w:ilvl w:val="0"/>
              <w:numId w:val="18"/>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2F39A7">
            <w:rPr>
              <w:rFonts w:ascii="Times New Roman" w:eastAsia="Times New Roman" w:hAnsi="Times New Roman" w:cs="Times New Roman"/>
              <w:sz w:val="24"/>
              <w:szCs w:val="24"/>
              <w14:ligatures w14:val="standardContextual"/>
            </w:rPr>
            <w:t>The Consultant shall mobilize staff, vehicles, equipment, and field offices in accordance with the assignment schedule.</w:t>
          </w:r>
        </w:p>
        <w:p w14:paraId="5C15182A" w14:textId="77777777" w:rsidR="002F39A7" w:rsidRPr="002F39A7" w:rsidRDefault="002F39A7" w:rsidP="00076A0B">
          <w:pPr>
            <w:numPr>
              <w:ilvl w:val="0"/>
              <w:numId w:val="18"/>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2F39A7">
            <w:rPr>
              <w:rFonts w:ascii="Times New Roman" w:eastAsia="Times New Roman" w:hAnsi="Times New Roman" w:cs="Times New Roman"/>
              <w:sz w:val="24"/>
              <w:szCs w:val="24"/>
              <w14:ligatures w14:val="standardContextual"/>
            </w:rPr>
            <w:t>Final completion is defined as the issuance of all completion certificates, submission of all deliverables, and formal handover to the Client</w:t>
          </w:r>
        </w:p>
        <w:p w14:paraId="304CE20B" w14:textId="77777777" w:rsidR="002F39A7" w:rsidRPr="002F39A7" w:rsidRDefault="002F39A7" w:rsidP="002F39A7">
          <w:p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p>
        <w:p w14:paraId="10889139" w14:textId="77777777" w:rsidR="002F39A7" w:rsidRPr="002F39A7" w:rsidRDefault="002F39A7" w:rsidP="002F39A7">
          <w:p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p>
        <w:p w14:paraId="6237E749" w14:textId="77777777" w:rsidR="002F39A7" w:rsidRPr="002F39A7" w:rsidRDefault="002F39A7" w:rsidP="002F39A7">
          <w:p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p>
        <w:p w14:paraId="15B0C279" w14:textId="77777777" w:rsidR="002F39A7" w:rsidRPr="002F39A7" w:rsidRDefault="002F39A7" w:rsidP="00076A0B">
          <w:pPr>
            <w:widowControl w:val="0"/>
            <w:numPr>
              <w:ilvl w:val="0"/>
              <w:numId w:val="5"/>
            </w:numPr>
            <w:tabs>
              <w:tab w:val="left" w:pos="991"/>
            </w:tabs>
            <w:autoSpaceDE w:val="0"/>
            <w:autoSpaceDN w:val="0"/>
            <w:spacing w:before="138" w:after="0" w:line="360" w:lineRule="auto"/>
            <w:ind w:left="900"/>
            <w:outlineLvl w:val="0"/>
            <w:rPr>
              <w:rFonts w:ascii="Times New Roman" w:eastAsia="Times New Roman" w:hAnsi="Times New Roman" w:cs="Times New Roman"/>
              <w:b/>
              <w:bCs/>
              <w:color w:val="000000" w:themeColor="text1"/>
              <w:sz w:val="28"/>
              <w:szCs w:val="28"/>
              <w:lang w:val="en-GB"/>
            </w:rPr>
          </w:pPr>
          <w:bookmarkStart w:id="26" w:name="_Toc223805765"/>
          <w:bookmarkEnd w:id="23"/>
          <w:r w:rsidRPr="002F39A7">
            <w:rPr>
              <w:rFonts w:ascii="Times New Roman" w:eastAsia="Times New Roman" w:hAnsi="Times New Roman" w:cs="Times New Roman"/>
              <w:b/>
              <w:bCs/>
              <w:color w:val="000000" w:themeColor="text1"/>
              <w:sz w:val="28"/>
              <w:szCs w:val="28"/>
              <w:lang w:val="en-GB"/>
            </w:rPr>
            <w:lastRenderedPageBreak/>
            <w:t>Ethics, Quantity Measurement, Quality Control, and Payment Approval Responsibilities</w:t>
          </w:r>
          <w:bookmarkEnd w:id="26"/>
        </w:p>
        <w:p w14:paraId="39216576" w14:textId="77777777" w:rsidR="002F39A7" w:rsidRPr="002F39A7" w:rsidRDefault="002F39A7" w:rsidP="002F39A7">
          <w:p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In addition to the tasks listed above, the Consultant shall be responsible for upholding the highest standards of professional ethics and diligence in the execution of their duties, including the following:</w:t>
          </w:r>
        </w:p>
        <w:p w14:paraId="513E40F9" w14:textId="77777777" w:rsidR="002F39A7" w:rsidRPr="002F39A7" w:rsidRDefault="002F39A7" w:rsidP="00076A0B">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b/>
              <w:bCs/>
              <w:sz w:val="24"/>
              <w:szCs w:val="24"/>
            </w:rPr>
            <w:t>Ethical Conduct:</w:t>
          </w:r>
        </w:p>
        <w:p w14:paraId="5C4F79E1" w14:textId="77777777" w:rsidR="002F39A7" w:rsidRPr="002F39A7" w:rsidRDefault="002F39A7" w:rsidP="00076A0B">
          <w:pPr>
            <w:numPr>
              <w:ilvl w:val="1"/>
              <w:numId w:val="19"/>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All staff of the Consultant must conduct themselves with integrity, impartiality, and transparency in all project activities, including interactions with the Contractor, Client, local stakeholders, and communities.</w:t>
          </w:r>
        </w:p>
        <w:p w14:paraId="70039C61" w14:textId="77777777" w:rsidR="002F39A7" w:rsidRPr="002F39A7" w:rsidRDefault="002F39A7" w:rsidP="00076A0B">
          <w:pPr>
            <w:numPr>
              <w:ilvl w:val="1"/>
              <w:numId w:val="19"/>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Any form of conflict of interest, favoritism, or unethical practice during supervision, measurement, or certification shall be strictly prohibited.</w:t>
          </w:r>
        </w:p>
        <w:p w14:paraId="559327CD" w14:textId="77777777" w:rsidR="002F39A7" w:rsidRPr="002F39A7" w:rsidRDefault="002F39A7" w:rsidP="00076A0B">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b/>
              <w:bCs/>
              <w:sz w:val="24"/>
              <w:szCs w:val="24"/>
            </w:rPr>
            <w:t>Weekly Measurement, Surveying, and Quantity Verification:</w:t>
          </w:r>
        </w:p>
        <w:p w14:paraId="096AD957" w14:textId="77777777" w:rsidR="002F39A7" w:rsidRPr="002F39A7" w:rsidRDefault="002F39A7" w:rsidP="00076A0B">
          <w:pPr>
            <w:numPr>
              <w:ilvl w:val="1"/>
              <w:numId w:val="19"/>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 xml:space="preserve">The Consultant shall measure and verify quantities of works executed on a </w:t>
          </w:r>
          <w:r w:rsidRPr="002F39A7">
            <w:rPr>
              <w:rFonts w:ascii="Times New Roman" w:eastAsia="Times New Roman" w:hAnsi="Times New Roman" w:cs="Times New Roman"/>
              <w:b/>
              <w:bCs/>
              <w:sz w:val="24"/>
              <w:szCs w:val="24"/>
            </w:rPr>
            <w:t>weekly basis</w:t>
          </w:r>
          <w:r w:rsidRPr="002F39A7">
            <w:rPr>
              <w:rFonts w:ascii="Times New Roman" w:eastAsia="Times New Roman" w:hAnsi="Times New Roman" w:cs="Times New Roman"/>
              <w:sz w:val="24"/>
              <w:szCs w:val="24"/>
            </w:rPr>
            <w:t>, using approved surveying methods and instruments.</w:t>
          </w:r>
        </w:p>
        <w:p w14:paraId="6320875D" w14:textId="77777777" w:rsidR="002F39A7" w:rsidRPr="002F39A7" w:rsidRDefault="002F39A7" w:rsidP="00076A0B">
          <w:pPr>
            <w:numPr>
              <w:ilvl w:val="1"/>
              <w:numId w:val="19"/>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 xml:space="preserve">Measured quantities shall be documented in detailed weekly takeoff sheets, accompanied by </w:t>
          </w:r>
          <w:r w:rsidRPr="002F39A7">
            <w:rPr>
              <w:rFonts w:ascii="Times New Roman" w:eastAsia="Times New Roman" w:hAnsi="Times New Roman" w:cs="Times New Roman"/>
              <w:b/>
              <w:bCs/>
              <w:sz w:val="24"/>
              <w:szCs w:val="24"/>
            </w:rPr>
            <w:t>surveying data, level measurements, and photographic records</w:t>
          </w:r>
          <w:r w:rsidRPr="002F39A7">
            <w:rPr>
              <w:rFonts w:ascii="Times New Roman" w:eastAsia="Times New Roman" w:hAnsi="Times New Roman" w:cs="Times New Roman"/>
              <w:sz w:val="24"/>
              <w:szCs w:val="24"/>
            </w:rPr>
            <w:t>.</w:t>
          </w:r>
        </w:p>
        <w:p w14:paraId="71F5F3CB" w14:textId="77777777" w:rsidR="002F39A7" w:rsidRPr="002F39A7" w:rsidRDefault="002F39A7" w:rsidP="00076A0B">
          <w:pPr>
            <w:numPr>
              <w:ilvl w:val="1"/>
              <w:numId w:val="19"/>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 xml:space="preserve">These weekly measured quantities, including supporting survey data, shall be </w:t>
          </w:r>
          <w:r w:rsidRPr="002F39A7">
            <w:rPr>
              <w:rFonts w:ascii="Times New Roman" w:eastAsia="Times New Roman" w:hAnsi="Times New Roman" w:cs="Times New Roman"/>
              <w:b/>
              <w:bCs/>
              <w:sz w:val="24"/>
              <w:szCs w:val="24"/>
            </w:rPr>
            <w:t>submitted to the Client</w:t>
          </w:r>
          <w:r w:rsidRPr="002F39A7">
            <w:rPr>
              <w:rFonts w:ascii="Times New Roman" w:eastAsia="Times New Roman" w:hAnsi="Times New Roman" w:cs="Times New Roman"/>
              <w:sz w:val="24"/>
              <w:szCs w:val="24"/>
            </w:rPr>
            <w:t xml:space="preserve"> for review and record-keeping.</w:t>
          </w:r>
        </w:p>
        <w:p w14:paraId="03969A00" w14:textId="77777777" w:rsidR="002F39A7" w:rsidRPr="002F39A7" w:rsidRDefault="002F39A7" w:rsidP="00076A0B">
          <w:pPr>
            <w:numPr>
              <w:ilvl w:val="1"/>
              <w:numId w:val="19"/>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Any discrepancies, over- or under-measurements must be immediately reported to the Client, along with recommendations for corrective actions.</w:t>
          </w:r>
        </w:p>
        <w:p w14:paraId="439EB12A" w14:textId="77777777" w:rsidR="002F39A7" w:rsidRPr="002F39A7" w:rsidRDefault="002F39A7" w:rsidP="00076A0B">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b/>
              <w:bCs/>
              <w:sz w:val="24"/>
              <w:szCs w:val="24"/>
            </w:rPr>
            <w:t>Quality Control and Issue Reporting:</w:t>
          </w:r>
        </w:p>
        <w:p w14:paraId="39FF76D1" w14:textId="77777777" w:rsidR="002F39A7" w:rsidRPr="002F39A7" w:rsidRDefault="002F39A7" w:rsidP="00076A0B">
          <w:pPr>
            <w:numPr>
              <w:ilvl w:val="1"/>
              <w:numId w:val="19"/>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The Consultant shall continuously monitor and verify the quality of materials, workmanship, and construction methods.</w:t>
          </w:r>
        </w:p>
        <w:p w14:paraId="187E129C" w14:textId="77777777" w:rsidR="002F39A7" w:rsidRPr="002F39A7" w:rsidRDefault="002F39A7" w:rsidP="00076A0B">
          <w:pPr>
            <w:numPr>
              <w:ilvl w:val="1"/>
              <w:numId w:val="19"/>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 xml:space="preserve">All identified quality issues, defects, or non-conformance with approved designs, specifications, or safety standards shall be </w:t>
          </w:r>
          <w:r w:rsidRPr="002F39A7">
            <w:rPr>
              <w:rFonts w:ascii="Times New Roman" w:eastAsia="Times New Roman" w:hAnsi="Times New Roman" w:cs="Times New Roman"/>
              <w:b/>
              <w:bCs/>
              <w:sz w:val="24"/>
              <w:szCs w:val="24"/>
            </w:rPr>
            <w:t>documented, reported to the Client, and communicated to the Contractor for immediate corrective action</w:t>
          </w:r>
          <w:r w:rsidRPr="002F39A7">
            <w:rPr>
              <w:rFonts w:ascii="Times New Roman" w:eastAsia="Times New Roman" w:hAnsi="Times New Roman" w:cs="Times New Roman"/>
              <w:sz w:val="24"/>
              <w:szCs w:val="24"/>
            </w:rPr>
            <w:t>.</w:t>
          </w:r>
        </w:p>
        <w:p w14:paraId="379CA69E" w14:textId="77777777" w:rsidR="002F39A7" w:rsidRPr="002F39A7" w:rsidRDefault="002F39A7" w:rsidP="00076A0B">
          <w:pPr>
            <w:numPr>
              <w:ilvl w:val="1"/>
              <w:numId w:val="19"/>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A comprehensive quality issue log shall be maintained and included in weekly and monthly reports to ensure traceability and accountability.</w:t>
          </w:r>
        </w:p>
        <w:p w14:paraId="0FB0BADE" w14:textId="77777777" w:rsidR="002F39A7" w:rsidRPr="002F39A7" w:rsidRDefault="002F39A7" w:rsidP="00076A0B">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b/>
              <w:bCs/>
              <w:sz w:val="24"/>
              <w:szCs w:val="24"/>
            </w:rPr>
            <w:t>Payment Certification and Approval:</w:t>
          </w:r>
        </w:p>
        <w:p w14:paraId="09FD845C" w14:textId="77777777" w:rsidR="002F39A7" w:rsidRPr="002F39A7" w:rsidRDefault="002F39A7" w:rsidP="00076A0B">
          <w:pPr>
            <w:numPr>
              <w:ilvl w:val="1"/>
              <w:numId w:val="19"/>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lastRenderedPageBreak/>
            <w:t>The Consultant shall review and approve all payment requests (Interim and Final Payment Certificates) based strictly on verified executed works, measured quantities, and quality compliance in accordance with the contract provisions.</w:t>
          </w:r>
        </w:p>
        <w:p w14:paraId="5DCB6941" w14:textId="77777777" w:rsidR="002F39A7" w:rsidRPr="002F39A7" w:rsidRDefault="002F39A7" w:rsidP="00076A0B">
          <w:pPr>
            <w:numPr>
              <w:ilvl w:val="1"/>
              <w:numId w:val="19"/>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 xml:space="preserve">Payments shall </w:t>
          </w:r>
          <w:r w:rsidRPr="002F39A7">
            <w:rPr>
              <w:rFonts w:ascii="Times New Roman" w:eastAsia="Times New Roman" w:hAnsi="Times New Roman" w:cs="Times New Roman"/>
              <w:b/>
              <w:bCs/>
              <w:sz w:val="24"/>
              <w:szCs w:val="24"/>
            </w:rPr>
            <w:t>not</w:t>
          </w:r>
          <w:r w:rsidRPr="002F39A7">
            <w:rPr>
              <w:rFonts w:ascii="Times New Roman" w:eastAsia="Times New Roman" w:hAnsi="Times New Roman" w:cs="Times New Roman"/>
              <w:sz w:val="24"/>
              <w:szCs w:val="24"/>
            </w:rPr>
            <w:t xml:space="preserve"> be approved for works that are incomplete, substandard, or non-compliant with the approved designs, technical specifications, or safety standards.</w:t>
          </w:r>
        </w:p>
        <w:p w14:paraId="5F91C66B" w14:textId="77777777" w:rsidR="002F39A7" w:rsidRPr="002F39A7" w:rsidRDefault="002F39A7" w:rsidP="00076A0B">
          <w:pPr>
            <w:numPr>
              <w:ilvl w:val="1"/>
              <w:numId w:val="19"/>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All payment certifications must comply with the contract provisions and attach necessary supporting documents (takeoff sheets, survey data, OGL, as-built data, CAD drawings if necessary. Any overpayment or redundancy arising from improper approval by the Consultant shall be recoverable and may result in penalties or sanctions.</w:t>
          </w:r>
        </w:p>
        <w:p w14:paraId="7675CE9C" w14:textId="77777777" w:rsidR="002F39A7" w:rsidRPr="002F39A7" w:rsidRDefault="002F39A7" w:rsidP="00076A0B">
          <w:pPr>
            <w:numPr>
              <w:ilvl w:val="1"/>
              <w:numId w:val="19"/>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All submitted payment requests shall fully comply with the required quality standards, including the attachment of all necessary supporting documents and proper communication. Any negligence that leads to repeated revisions, back-and-forth correspondence, or additional workload for the Ministry may result in penalties imposed on the Consultant.</w:t>
          </w:r>
        </w:p>
        <w:p w14:paraId="20842B6A" w14:textId="77777777" w:rsidR="002F39A7" w:rsidRPr="002F39A7" w:rsidRDefault="002F39A7" w:rsidP="00076A0B">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b/>
              <w:bCs/>
              <w:sz w:val="24"/>
              <w:szCs w:val="24"/>
            </w:rPr>
            <w:t>Accountability and Compliance:</w:t>
          </w:r>
        </w:p>
        <w:p w14:paraId="098234FD" w14:textId="77777777" w:rsidR="002F39A7" w:rsidRPr="002F39A7" w:rsidRDefault="002F39A7" w:rsidP="00076A0B">
          <w:pPr>
            <w:numPr>
              <w:ilvl w:val="1"/>
              <w:numId w:val="19"/>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Failure to adhere to ethical standards, proper quantity verification, or quality control and payment procedures may result in sanctions, including formal warnings, withholding of remuneration, suspension, or termination of the consultancy contract, as deemed appropriate by the Client.</w:t>
          </w:r>
        </w:p>
        <w:p w14:paraId="63377938" w14:textId="77777777" w:rsidR="002F39A7" w:rsidRPr="002F39A7" w:rsidRDefault="002F39A7" w:rsidP="00076A0B">
          <w:pPr>
            <w:numPr>
              <w:ilvl w:val="1"/>
              <w:numId w:val="19"/>
            </w:numPr>
            <w:spacing w:before="100" w:beforeAutospacing="1" w:after="100" w:afterAutospacing="1" w:line="360" w:lineRule="auto"/>
            <w:jc w:val="both"/>
            <w:rPr>
              <w:rFonts w:ascii="Times New Roman" w:eastAsia="Times New Roman" w:hAnsi="Times New Roman" w:cs="Times New Roman"/>
              <w:sz w:val="24"/>
              <w:szCs w:val="24"/>
            </w:rPr>
          </w:pPr>
          <w:r w:rsidRPr="002F39A7">
            <w:rPr>
              <w:rFonts w:ascii="Times New Roman" w:eastAsia="Times New Roman" w:hAnsi="Times New Roman" w:cs="Times New Roman"/>
              <w:sz w:val="24"/>
              <w:szCs w:val="24"/>
            </w:rPr>
            <w:t>The Consultant shall maintain comprehensive records of measurements, survey data, quality issues, approvals, and decisions to ensure full transparency and traceability for auditing and oversight purposes.</w:t>
          </w:r>
        </w:p>
        <w:p w14:paraId="3D530D3B" w14:textId="77777777" w:rsidR="008459E0" w:rsidRDefault="008459E0"/>
        <w:p w14:paraId="63A3E071" w14:textId="15BC3137" w:rsidR="008459E0" w:rsidRDefault="008459E0">
          <w:pPr>
            <w:spacing w:after="0" w:line="240" w:lineRule="auto"/>
            <w:rPr>
              <w:rFonts w:ascii="Times New Roman" w:hAnsi="Times New Roman" w:cs="Times New Roman"/>
              <w:b/>
              <w:color w:val="000000" w:themeColor="text1"/>
              <w:sz w:val="32"/>
              <w:szCs w:val="32"/>
              <w:u w:val="single"/>
            </w:rPr>
          </w:pPr>
          <w:r>
            <w:rPr>
              <w:rFonts w:ascii="Times New Roman" w:hAnsi="Times New Roman" w:cs="Times New Roman"/>
              <w:b/>
              <w:color w:val="000000" w:themeColor="text1"/>
              <w:sz w:val="32"/>
              <w:szCs w:val="32"/>
              <w:u w:val="single"/>
            </w:rPr>
            <w:br w:type="page"/>
          </w:r>
        </w:p>
      </w:sdtContent>
    </w:sdt>
    <w:p w14:paraId="61F6D9FF" w14:textId="77777777" w:rsidR="003C2C4E" w:rsidRPr="003C2C4E" w:rsidRDefault="003C2C4E" w:rsidP="003C2C4E">
      <w:pPr>
        <w:autoSpaceDE w:val="0"/>
        <w:autoSpaceDN w:val="0"/>
        <w:adjustRightInd w:val="0"/>
        <w:spacing w:after="0" w:line="360" w:lineRule="auto"/>
        <w:jc w:val="both"/>
        <w:rPr>
          <w:rFonts w:ascii="Times New Roman" w:eastAsia="Times New Roman" w:hAnsi="Times New Roman" w:cs="Times New Roman"/>
          <w:b/>
          <w:bCs/>
          <w:color w:val="000000" w:themeColor="text1"/>
          <w:lang w:val="en-GB"/>
        </w:rPr>
      </w:pPr>
      <w:r w:rsidRPr="003C2C4E">
        <w:rPr>
          <w:rFonts w:ascii="Times New Roman" w:eastAsia="Calibri" w:hAnsi="Times New Roman" w:cs="Times New Roman"/>
          <w:noProof/>
          <w:color w:val="000000" w:themeColor="text1"/>
        </w:rPr>
        <w:lastRenderedPageBreak/>
        <w:drawing>
          <wp:inline distT="0" distB="0" distL="0" distR="0" wp14:anchorId="075959B6" wp14:editId="09D3509F">
            <wp:extent cx="1493520" cy="563880"/>
            <wp:effectExtent l="0" t="0" r="0" b="762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6528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493520" cy="563880"/>
                    </a:xfrm>
                    <a:prstGeom prst="rect">
                      <a:avLst/>
                    </a:prstGeom>
                    <a:noFill/>
                    <a:ln>
                      <a:noFill/>
                    </a:ln>
                  </pic:spPr>
                </pic:pic>
              </a:graphicData>
            </a:graphic>
          </wp:inline>
        </w:drawing>
      </w:r>
      <w:r w:rsidRPr="003C2C4E">
        <w:rPr>
          <w:rFonts w:ascii="Times New Roman" w:eastAsia="Calibri" w:hAnsi="Times New Roman" w:cs="Times New Roman"/>
          <w:color w:val="000000" w:themeColor="text1"/>
        </w:rPr>
        <w:t xml:space="preserve">                  </w:t>
      </w:r>
      <w:r w:rsidRPr="003C2C4E">
        <w:rPr>
          <w:rFonts w:ascii="Times New Roman" w:eastAsia="Calibri" w:hAnsi="Times New Roman" w:cs="Times New Roman"/>
          <w:noProof/>
          <w:color w:val="000000" w:themeColor="text1"/>
        </w:rPr>
        <w:drawing>
          <wp:inline distT="0" distB="0" distL="0" distR="0" wp14:anchorId="0AC88B67" wp14:editId="4A98A544">
            <wp:extent cx="1569720" cy="571500"/>
            <wp:effectExtent l="0" t="0" r="0" b="0"/>
            <wp:docPr id="14" name="Picture 2" descr="Description: Description: C:\Users\OptiPlex 3050\Desktop\IMG_20220128_112336_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72669" name="Picture 2" descr="Description: Description: C:\Users\OptiPlex 3050\Desktop\IMG_20220128_112336_24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569720" cy="571500"/>
                    </a:xfrm>
                    <a:prstGeom prst="rect">
                      <a:avLst/>
                    </a:prstGeom>
                    <a:noFill/>
                    <a:ln>
                      <a:noFill/>
                    </a:ln>
                  </pic:spPr>
                </pic:pic>
              </a:graphicData>
            </a:graphic>
          </wp:inline>
        </w:drawing>
      </w:r>
      <w:r w:rsidRPr="003C2C4E">
        <w:rPr>
          <w:rFonts w:ascii="Times New Roman" w:eastAsia="Calibri" w:hAnsi="Times New Roman" w:cs="Times New Roman"/>
          <w:color w:val="000000" w:themeColor="text1"/>
        </w:rPr>
        <w:t xml:space="preserve">              </w:t>
      </w:r>
      <w:r w:rsidRPr="003C2C4E">
        <w:rPr>
          <w:rFonts w:ascii="Times New Roman" w:eastAsia="Calibri" w:hAnsi="Times New Roman" w:cs="Times New Roman"/>
          <w:noProof/>
          <w:color w:val="000000" w:themeColor="text1"/>
        </w:rPr>
        <w:drawing>
          <wp:inline distT="0" distB="0" distL="0" distR="0" wp14:anchorId="5D08FA0B" wp14:editId="3C6D57C1">
            <wp:extent cx="1524000" cy="487680"/>
            <wp:effectExtent l="0" t="0" r="0" b="762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94446"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24000" cy="487680"/>
                    </a:xfrm>
                    <a:prstGeom prst="rect">
                      <a:avLst/>
                    </a:prstGeom>
                    <a:noFill/>
                    <a:ln>
                      <a:noFill/>
                    </a:ln>
                  </pic:spPr>
                </pic:pic>
              </a:graphicData>
            </a:graphic>
          </wp:inline>
        </w:drawing>
      </w:r>
    </w:p>
    <w:p w14:paraId="5615F85B" w14:textId="77777777" w:rsidR="003C2C4E" w:rsidRPr="003C2C4E" w:rsidRDefault="003C2C4E" w:rsidP="003C2C4E">
      <w:pPr>
        <w:spacing w:after="0" w:line="360" w:lineRule="auto"/>
        <w:jc w:val="center"/>
        <w:rPr>
          <w:rFonts w:ascii="Times New Roman" w:hAnsi="Times New Roman" w:cs="Times New Roman"/>
          <w:b/>
          <w:color w:val="000000" w:themeColor="text1"/>
          <w:sz w:val="36"/>
          <w:szCs w:val="36"/>
        </w:rPr>
      </w:pPr>
    </w:p>
    <w:p w14:paraId="23E5AA67" w14:textId="77777777" w:rsidR="003C2C4E" w:rsidRPr="003C2C4E" w:rsidRDefault="003C2C4E" w:rsidP="003C2C4E">
      <w:pPr>
        <w:spacing w:after="0" w:line="360" w:lineRule="auto"/>
        <w:jc w:val="center"/>
        <w:rPr>
          <w:rFonts w:ascii="Times New Roman" w:eastAsia="Times New Roman" w:hAnsi="Times New Roman" w:cs="Times New Roman"/>
          <w:b/>
          <w:color w:val="000000" w:themeColor="text1"/>
          <w:sz w:val="36"/>
          <w:szCs w:val="36"/>
        </w:rPr>
      </w:pPr>
      <w:r w:rsidRPr="003C2C4E">
        <w:rPr>
          <w:rFonts w:ascii="Times New Roman" w:eastAsia="Times New Roman" w:hAnsi="Times New Roman" w:cs="Times New Roman"/>
          <w:b/>
          <w:color w:val="000000" w:themeColor="text1"/>
          <w:sz w:val="36"/>
          <w:szCs w:val="36"/>
        </w:rPr>
        <w:t>Federal Democratic Republic of Ethiopia</w:t>
      </w:r>
    </w:p>
    <w:p w14:paraId="3CC7081C" w14:textId="77777777" w:rsidR="003C2C4E" w:rsidRPr="003C2C4E" w:rsidRDefault="003C2C4E" w:rsidP="003C2C4E">
      <w:pPr>
        <w:spacing w:after="0" w:line="360" w:lineRule="auto"/>
        <w:jc w:val="center"/>
        <w:rPr>
          <w:rFonts w:ascii="Times New Roman" w:eastAsia="Times New Roman" w:hAnsi="Times New Roman" w:cs="Times New Roman"/>
          <w:b/>
          <w:color w:val="000000" w:themeColor="text1"/>
          <w:sz w:val="36"/>
          <w:szCs w:val="36"/>
        </w:rPr>
      </w:pPr>
      <w:r w:rsidRPr="003C2C4E">
        <w:rPr>
          <w:rFonts w:ascii="Times New Roman" w:eastAsia="Times New Roman" w:hAnsi="Times New Roman" w:cs="Times New Roman"/>
          <w:b/>
          <w:color w:val="000000" w:themeColor="text1"/>
          <w:sz w:val="36"/>
          <w:szCs w:val="36"/>
        </w:rPr>
        <w:t>Ministry of Water and Energy</w:t>
      </w:r>
    </w:p>
    <w:p w14:paraId="3A8EFA15" w14:textId="77777777" w:rsidR="003C2C4E" w:rsidRPr="003C2C4E" w:rsidRDefault="003C2C4E" w:rsidP="003C2C4E">
      <w:pPr>
        <w:spacing w:after="0" w:line="360" w:lineRule="auto"/>
        <w:jc w:val="center"/>
        <w:rPr>
          <w:rFonts w:ascii="Times New Roman" w:eastAsia="Times New Roman" w:hAnsi="Times New Roman" w:cs="Times New Roman"/>
          <w:b/>
          <w:color w:val="000000" w:themeColor="text1"/>
          <w:sz w:val="36"/>
          <w:szCs w:val="36"/>
        </w:rPr>
      </w:pPr>
      <w:r w:rsidRPr="003C2C4E">
        <w:rPr>
          <w:rFonts w:ascii="Times New Roman" w:eastAsia="Times New Roman" w:hAnsi="Times New Roman" w:cs="Times New Roman"/>
          <w:b/>
          <w:color w:val="000000" w:themeColor="text1"/>
          <w:sz w:val="36"/>
          <w:szCs w:val="36"/>
        </w:rPr>
        <w:t>Ethiopia Flood Management Project</w:t>
      </w:r>
    </w:p>
    <w:p w14:paraId="1A1CBE4A" w14:textId="77777777" w:rsidR="003C2C4E" w:rsidRPr="003C2C4E" w:rsidRDefault="003C2C4E" w:rsidP="003C2C4E">
      <w:pPr>
        <w:spacing w:after="0" w:line="360" w:lineRule="auto"/>
        <w:jc w:val="center"/>
        <w:rPr>
          <w:rFonts w:ascii="Times New Roman" w:hAnsi="Times New Roman" w:cs="Times New Roman"/>
          <w:b/>
          <w:color w:val="000000" w:themeColor="text1"/>
          <w:sz w:val="36"/>
          <w:szCs w:val="36"/>
        </w:rPr>
      </w:pPr>
    </w:p>
    <w:p w14:paraId="5BBCDB5F" w14:textId="77777777" w:rsidR="003C2C4E" w:rsidRPr="003C2C4E" w:rsidRDefault="003C2C4E" w:rsidP="003C2C4E">
      <w:pPr>
        <w:spacing w:after="0" w:line="240" w:lineRule="auto"/>
        <w:jc w:val="center"/>
        <w:rPr>
          <w:rFonts w:ascii="Times New Roman" w:hAnsi="Times New Roman" w:cs="Times New Roman"/>
          <w:b/>
          <w:bCs/>
          <w:color w:val="000000" w:themeColor="text1"/>
          <w:sz w:val="52"/>
          <w:szCs w:val="48"/>
        </w:rPr>
      </w:pPr>
      <w:r w:rsidRPr="003C2C4E">
        <w:rPr>
          <w:rFonts w:ascii="Times New Roman" w:hAnsi="Times New Roman" w:cs="Times New Roman"/>
          <w:b/>
          <w:bCs/>
          <w:color w:val="000000" w:themeColor="text1"/>
          <w:sz w:val="52"/>
          <w:szCs w:val="48"/>
        </w:rPr>
        <w:t>Terms of Reference (TOR)</w:t>
      </w:r>
    </w:p>
    <w:p w14:paraId="7738B814" w14:textId="77777777" w:rsidR="003C2C4E" w:rsidRPr="003C2C4E" w:rsidRDefault="003C2C4E" w:rsidP="003C2C4E">
      <w:pPr>
        <w:spacing w:after="0" w:line="240" w:lineRule="auto"/>
        <w:jc w:val="center"/>
        <w:rPr>
          <w:rFonts w:ascii="Times New Roman" w:hAnsi="Times New Roman" w:cs="Times New Roman"/>
          <w:b/>
          <w:bCs/>
          <w:color w:val="000000" w:themeColor="text1"/>
          <w:sz w:val="48"/>
          <w:szCs w:val="48"/>
        </w:rPr>
      </w:pPr>
    </w:p>
    <w:p w14:paraId="55FADF09" w14:textId="77777777" w:rsidR="003C2C4E" w:rsidRPr="003C2C4E" w:rsidRDefault="003C2C4E" w:rsidP="003C2C4E">
      <w:pPr>
        <w:spacing w:before="240" w:after="0" w:line="240" w:lineRule="auto"/>
        <w:jc w:val="center"/>
        <w:rPr>
          <w:rFonts w:ascii="Times New Roman" w:hAnsi="Times New Roman" w:cs="Times New Roman"/>
          <w:b/>
          <w:bCs/>
          <w:color w:val="000000" w:themeColor="text1"/>
          <w:sz w:val="28"/>
          <w:szCs w:val="36"/>
        </w:rPr>
      </w:pPr>
      <w:r w:rsidRPr="003C2C4E">
        <w:rPr>
          <w:rFonts w:ascii="Times New Roman" w:hAnsi="Times New Roman" w:cs="Times New Roman"/>
          <w:sz w:val="36"/>
          <w:szCs w:val="36"/>
        </w:rPr>
        <w:t xml:space="preserve">Consultancy Services for Supervision and Contract Administration of Crossing Structures and Related Infrastructure in the Upper Awash &amp; Rift valley Flood Protection Projects </w:t>
      </w:r>
      <w:r w:rsidRPr="003C2C4E">
        <w:rPr>
          <w:rFonts w:ascii="Times New Roman" w:hAnsi="Times New Roman" w:cs="Times New Roman"/>
          <w:szCs w:val="36"/>
        </w:rPr>
        <w:t>(Lot 2)</w:t>
      </w:r>
    </w:p>
    <w:p w14:paraId="144B3B35" w14:textId="77777777" w:rsidR="003C2C4E" w:rsidRPr="003C2C4E" w:rsidRDefault="003C2C4E" w:rsidP="003C2C4E">
      <w:pPr>
        <w:spacing w:after="0" w:line="240" w:lineRule="auto"/>
        <w:jc w:val="center"/>
        <w:rPr>
          <w:rFonts w:ascii="Times New Roman" w:hAnsi="Times New Roman" w:cs="Times New Roman"/>
          <w:b/>
          <w:bCs/>
          <w:color w:val="000000" w:themeColor="text1"/>
          <w:sz w:val="48"/>
          <w:szCs w:val="48"/>
        </w:rPr>
      </w:pPr>
    </w:p>
    <w:p w14:paraId="252B190D" w14:textId="77777777" w:rsidR="003C2C4E" w:rsidRPr="003C2C4E" w:rsidRDefault="003C2C4E" w:rsidP="003C2C4E">
      <w:pPr>
        <w:spacing w:after="0" w:line="360" w:lineRule="auto"/>
        <w:jc w:val="right"/>
        <w:rPr>
          <w:rFonts w:ascii="Times New Roman" w:hAnsi="Times New Roman" w:cs="Times New Roman"/>
          <w:b/>
          <w:color w:val="000000" w:themeColor="text1"/>
        </w:rPr>
      </w:pPr>
    </w:p>
    <w:p w14:paraId="016CD56D" w14:textId="77777777" w:rsidR="003C2C4E" w:rsidRPr="003C2C4E" w:rsidRDefault="003C2C4E" w:rsidP="003C2C4E">
      <w:pPr>
        <w:spacing w:after="0" w:line="360" w:lineRule="auto"/>
        <w:jc w:val="right"/>
        <w:rPr>
          <w:rFonts w:ascii="Times New Roman" w:hAnsi="Times New Roman" w:cs="Times New Roman"/>
          <w:b/>
          <w:color w:val="000000" w:themeColor="text1"/>
        </w:rPr>
      </w:pPr>
    </w:p>
    <w:p w14:paraId="474477EF" w14:textId="77777777" w:rsidR="003C2C4E" w:rsidRPr="003C2C4E" w:rsidRDefault="003C2C4E" w:rsidP="003C2C4E">
      <w:pPr>
        <w:spacing w:after="0" w:line="360" w:lineRule="auto"/>
        <w:jc w:val="right"/>
        <w:rPr>
          <w:rFonts w:ascii="Times New Roman" w:hAnsi="Times New Roman" w:cs="Times New Roman"/>
          <w:b/>
          <w:color w:val="000000" w:themeColor="text1"/>
        </w:rPr>
      </w:pPr>
    </w:p>
    <w:p w14:paraId="28B9F4A7" w14:textId="77777777" w:rsidR="003C2C4E" w:rsidRPr="003C2C4E" w:rsidRDefault="003C2C4E" w:rsidP="003C2C4E">
      <w:pPr>
        <w:spacing w:after="0" w:line="360" w:lineRule="auto"/>
        <w:jc w:val="right"/>
        <w:rPr>
          <w:rFonts w:ascii="Times New Roman" w:hAnsi="Times New Roman" w:cs="Times New Roman"/>
          <w:b/>
          <w:color w:val="000000" w:themeColor="text1"/>
          <w:sz w:val="24"/>
          <w:szCs w:val="24"/>
        </w:rPr>
      </w:pPr>
    </w:p>
    <w:p w14:paraId="00EB6E08" w14:textId="77777777" w:rsidR="003C2C4E" w:rsidRPr="003C2C4E" w:rsidRDefault="003C2C4E" w:rsidP="003C2C4E">
      <w:pPr>
        <w:spacing w:after="0" w:line="360" w:lineRule="auto"/>
        <w:jc w:val="right"/>
        <w:rPr>
          <w:rFonts w:ascii="Times New Roman" w:hAnsi="Times New Roman" w:cs="Times New Roman"/>
          <w:b/>
          <w:color w:val="000000" w:themeColor="text1"/>
          <w:sz w:val="24"/>
          <w:szCs w:val="24"/>
        </w:rPr>
      </w:pPr>
    </w:p>
    <w:p w14:paraId="62E8E7B2" w14:textId="77777777" w:rsidR="003C2C4E" w:rsidRPr="003C2C4E" w:rsidRDefault="003C2C4E" w:rsidP="003C2C4E">
      <w:pPr>
        <w:spacing w:after="0" w:line="360" w:lineRule="auto"/>
        <w:jc w:val="right"/>
        <w:rPr>
          <w:rFonts w:ascii="Times New Roman" w:hAnsi="Times New Roman" w:cs="Times New Roman"/>
          <w:b/>
          <w:color w:val="000000" w:themeColor="text1"/>
          <w:sz w:val="24"/>
          <w:szCs w:val="24"/>
        </w:rPr>
      </w:pPr>
    </w:p>
    <w:p w14:paraId="1C0D79C0" w14:textId="77777777" w:rsidR="003C2C4E" w:rsidRPr="003C2C4E" w:rsidRDefault="003C2C4E" w:rsidP="003C2C4E">
      <w:pPr>
        <w:spacing w:after="0" w:line="360" w:lineRule="auto"/>
        <w:jc w:val="right"/>
        <w:rPr>
          <w:rFonts w:ascii="Times New Roman" w:hAnsi="Times New Roman" w:cs="Times New Roman"/>
          <w:b/>
          <w:color w:val="000000" w:themeColor="text1"/>
          <w:sz w:val="24"/>
          <w:szCs w:val="24"/>
        </w:rPr>
      </w:pPr>
    </w:p>
    <w:p w14:paraId="4C0470C6" w14:textId="77777777" w:rsidR="003C2C4E" w:rsidRPr="003C2C4E" w:rsidRDefault="003C2C4E" w:rsidP="003C2C4E">
      <w:pPr>
        <w:spacing w:after="0" w:line="360" w:lineRule="auto"/>
        <w:jc w:val="right"/>
        <w:rPr>
          <w:rFonts w:ascii="Times New Roman" w:hAnsi="Times New Roman" w:cs="Times New Roman"/>
          <w:b/>
          <w:color w:val="000000" w:themeColor="text1"/>
          <w:sz w:val="24"/>
          <w:szCs w:val="24"/>
        </w:rPr>
      </w:pPr>
    </w:p>
    <w:p w14:paraId="61673458" w14:textId="77777777" w:rsidR="003C2C4E" w:rsidRPr="003C2C4E" w:rsidRDefault="003C2C4E" w:rsidP="003C2C4E">
      <w:pPr>
        <w:spacing w:after="0" w:line="360" w:lineRule="auto"/>
        <w:jc w:val="right"/>
        <w:rPr>
          <w:rFonts w:ascii="Times New Roman" w:hAnsi="Times New Roman" w:cs="Times New Roman"/>
          <w:b/>
          <w:color w:val="000000" w:themeColor="text1"/>
          <w:sz w:val="32"/>
          <w:szCs w:val="32"/>
        </w:rPr>
      </w:pPr>
      <w:r w:rsidRPr="003C2C4E">
        <w:rPr>
          <w:rFonts w:ascii="Times New Roman" w:hAnsi="Times New Roman" w:cs="Times New Roman"/>
          <w:b/>
          <w:color w:val="000000" w:themeColor="text1"/>
          <w:sz w:val="32"/>
          <w:szCs w:val="32"/>
        </w:rPr>
        <w:t>February, 2026</w:t>
      </w:r>
    </w:p>
    <w:p w14:paraId="4F4FFAB2" w14:textId="77777777" w:rsidR="003C2C4E" w:rsidRPr="003C2C4E" w:rsidRDefault="003C2C4E" w:rsidP="003C2C4E">
      <w:pPr>
        <w:spacing w:after="0" w:line="240" w:lineRule="auto"/>
        <w:jc w:val="right"/>
        <w:rPr>
          <w:rFonts w:ascii="Times New Roman" w:hAnsi="Times New Roman" w:cs="Times New Roman"/>
          <w:b/>
          <w:color w:val="000000" w:themeColor="text1"/>
          <w:sz w:val="32"/>
          <w:szCs w:val="32"/>
        </w:rPr>
      </w:pPr>
      <w:r w:rsidRPr="003C2C4E">
        <w:rPr>
          <w:rFonts w:ascii="Times New Roman" w:hAnsi="Times New Roman" w:cs="Times New Roman"/>
          <w:b/>
          <w:color w:val="000000" w:themeColor="text1"/>
          <w:sz w:val="32"/>
          <w:szCs w:val="32"/>
        </w:rPr>
        <w:t xml:space="preserve">  Addis Ababa</w:t>
      </w:r>
    </w:p>
    <w:p w14:paraId="4A5159A0" w14:textId="77777777" w:rsidR="003C2C4E" w:rsidRPr="003C2C4E" w:rsidRDefault="003C2C4E" w:rsidP="003C2C4E">
      <w:pPr>
        <w:jc w:val="right"/>
        <w:rPr>
          <w:rFonts w:ascii="Times New Roman" w:hAnsi="Times New Roman" w:cs="Times New Roman"/>
          <w:b/>
          <w:color w:val="000000" w:themeColor="text1"/>
          <w:sz w:val="32"/>
          <w:szCs w:val="32"/>
          <w:u w:val="single"/>
        </w:rPr>
      </w:pPr>
      <w:r w:rsidRPr="003C2C4E">
        <w:rPr>
          <w:rFonts w:ascii="Times New Roman" w:hAnsi="Times New Roman" w:cs="Times New Roman"/>
          <w:b/>
          <w:color w:val="000000" w:themeColor="text1"/>
          <w:sz w:val="32"/>
          <w:szCs w:val="32"/>
          <w:u w:val="single"/>
        </w:rPr>
        <w:t>Ethiopia</w:t>
      </w:r>
    </w:p>
    <w:p w14:paraId="2DE83C99" w14:textId="77777777" w:rsidR="003C2C4E" w:rsidRPr="003C2C4E" w:rsidRDefault="003C2C4E" w:rsidP="003C2C4E">
      <w:pPr>
        <w:jc w:val="right"/>
        <w:rPr>
          <w:rFonts w:ascii="Times New Roman" w:hAnsi="Times New Roman" w:cs="Times New Roman"/>
          <w:b/>
          <w:color w:val="000000" w:themeColor="text1"/>
          <w:sz w:val="32"/>
          <w:szCs w:val="32"/>
          <w:u w:val="single"/>
        </w:rPr>
      </w:pPr>
    </w:p>
    <w:p w14:paraId="41697B85" w14:textId="77777777" w:rsidR="003C2C4E" w:rsidRPr="003C2C4E" w:rsidRDefault="003C2C4E" w:rsidP="003C2C4E">
      <w:pPr>
        <w:jc w:val="right"/>
        <w:rPr>
          <w:rFonts w:ascii="Times New Roman" w:hAnsi="Times New Roman" w:cs="Times New Roman"/>
          <w:b/>
          <w:color w:val="000000" w:themeColor="text1"/>
          <w:sz w:val="24"/>
          <w:szCs w:val="24"/>
          <w:u w:val="single"/>
        </w:rPr>
      </w:pPr>
    </w:p>
    <w:p w14:paraId="06B4712A" w14:textId="77777777" w:rsidR="003C2C4E" w:rsidRPr="003C2C4E" w:rsidRDefault="003C2C4E" w:rsidP="003C2C4E">
      <w:pPr>
        <w:jc w:val="right"/>
        <w:rPr>
          <w:rFonts w:ascii="Times New Roman" w:hAnsi="Times New Roman" w:cs="Times New Roman"/>
          <w:b/>
          <w:color w:val="000000" w:themeColor="text1"/>
          <w:sz w:val="24"/>
          <w:szCs w:val="24"/>
          <w:u w:val="single"/>
        </w:rPr>
      </w:pPr>
    </w:p>
    <w:p w14:paraId="5366158C" w14:textId="77777777" w:rsidR="003C2C4E" w:rsidRPr="003C2C4E" w:rsidRDefault="003C2C4E" w:rsidP="003C2C4E">
      <w:pPr>
        <w:jc w:val="right"/>
        <w:rPr>
          <w:rFonts w:ascii="Times New Roman" w:hAnsi="Times New Roman" w:cs="Times New Roman"/>
          <w:b/>
          <w:color w:val="000000" w:themeColor="text1"/>
          <w:sz w:val="24"/>
          <w:szCs w:val="24"/>
          <w:u w:val="single"/>
        </w:rPr>
      </w:pPr>
    </w:p>
    <w:p w14:paraId="0E558C08" w14:textId="77777777" w:rsidR="003C2C4E" w:rsidRPr="003C2C4E" w:rsidRDefault="003C2C4E" w:rsidP="003C2C4E">
      <w:pPr>
        <w:jc w:val="right"/>
        <w:rPr>
          <w:rFonts w:ascii="Times New Roman" w:hAnsi="Times New Roman" w:cs="Times New Roman"/>
          <w:b/>
          <w:color w:val="000000" w:themeColor="text1"/>
          <w:sz w:val="24"/>
          <w:szCs w:val="24"/>
          <w:u w:val="single"/>
        </w:rPr>
      </w:pPr>
    </w:p>
    <w:sdt>
      <w:sdtPr>
        <w:rPr>
          <w:rFonts w:ascii="Times New Roman" w:hAnsi="Times New Roman" w:cs="Times New Roman"/>
        </w:rPr>
        <w:id w:val="527770306"/>
        <w:docPartObj>
          <w:docPartGallery w:val="Table of Contents"/>
          <w:docPartUnique/>
        </w:docPartObj>
      </w:sdtPr>
      <w:sdtEndPr>
        <w:rPr>
          <w:b/>
          <w:bCs/>
          <w:color w:val="000000" w:themeColor="text1"/>
          <w:sz w:val="24"/>
          <w:szCs w:val="24"/>
        </w:rPr>
      </w:sdtEndPr>
      <w:sdtContent>
        <w:p w14:paraId="02E9BF2A" w14:textId="77777777" w:rsidR="003C2C4E" w:rsidRPr="003C2C4E" w:rsidRDefault="003C2C4E" w:rsidP="003C2C4E">
          <w:pPr>
            <w:rPr>
              <w:rFonts w:ascii="Times New Roman" w:hAnsi="Times New Roman" w:cs="Times New Roman"/>
              <w:b/>
              <w:bCs/>
              <w:sz w:val="28"/>
              <w:szCs w:val="28"/>
            </w:rPr>
          </w:pPr>
          <w:r w:rsidRPr="003C2C4E">
            <w:rPr>
              <w:rFonts w:ascii="Times New Roman" w:hAnsi="Times New Roman" w:cs="Times New Roman"/>
              <w:b/>
              <w:bCs/>
              <w:sz w:val="28"/>
              <w:szCs w:val="28"/>
            </w:rPr>
            <w:t>Contents</w:t>
          </w:r>
        </w:p>
        <w:p w14:paraId="5C5760D5" w14:textId="77777777" w:rsidR="003C2C4E" w:rsidRPr="003C2C4E" w:rsidRDefault="003C2C4E" w:rsidP="003C2C4E">
          <w:pPr>
            <w:tabs>
              <w:tab w:val="left" w:pos="480"/>
              <w:tab w:val="right" w:leader="dot" w:pos="9350"/>
            </w:tabs>
            <w:spacing w:after="100"/>
            <w:rPr>
              <w:rFonts w:eastAsiaTheme="minorEastAsia"/>
              <w:noProof/>
            </w:rPr>
          </w:pPr>
          <w:r w:rsidRPr="003C2C4E">
            <w:rPr>
              <w:rFonts w:ascii="Times New Roman" w:hAnsi="Times New Roman" w:cs="Times New Roman"/>
              <w:color w:val="000000" w:themeColor="text1"/>
              <w:sz w:val="24"/>
              <w:szCs w:val="24"/>
            </w:rPr>
            <w:fldChar w:fldCharType="begin"/>
          </w:r>
          <w:r w:rsidRPr="003C2C4E">
            <w:rPr>
              <w:rFonts w:ascii="Times New Roman" w:hAnsi="Times New Roman" w:cs="Times New Roman"/>
              <w:color w:val="000000" w:themeColor="text1"/>
              <w:sz w:val="24"/>
              <w:szCs w:val="24"/>
            </w:rPr>
            <w:instrText xml:space="preserve"> TOC \o "1-3" \h \z \u </w:instrText>
          </w:r>
          <w:r w:rsidRPr="003C2C4E">
            <w:rPr>
              <w:rFonts w:ascii="Times New Roman" w:hAnsi="Times New Roman" w:cs="Times New Roman"/>
              <w:color w:val="000000" w:themeColor="text1"/>
              <w:sz w:val="24"/>
              <w:szCs w:val="24"/>
            </w:rPr>
            <w:fldChar w:fldCharType="separate"/>
          </w:r>
          <w:hyperlink w:anchor="_Toc223806021" w:history="1">
            <w:r w:rsidRPr="003C2C4E">
              <w:rPr>
                <w:noProof/>
                <w:color w:val="0000FF" w:themeColor="hyperlink"/>
                <w:w w:val="96"/>
                <w:u w:val="single"/>
              </w:rPr>
              <w:t>1.</w:t>
            </w:r>
            <w:r w:rsidRPr="003C2C4E">
              <w:rPr>
                <w:rFonts w:eastAsiaTheme="minorEastAsia"/>
                <w:noProof/>
              </w:rPr>
              <w:tab/>
            </w:r>
            <w:r w:rsidRPr="003C2C4E">
              <w:rPr>
                <w:noProof/>
                <w:color w:val="0000FF" w:themeColor="hyperlink"/>
                <w:u w:val="single"/>
              </w:rPr>
              <w:t>Introduction</w:t>
            </w:r>
            <w:r w:rsidRPr="003C2C4E">
              <w:rPr>
                <w:noProof/>
                <w:webHidden/>
              </w:rPr>
              <w:tab/>
            </w:r>
            <w:r w:rsidRPr="003C2C4E">
              <w:rPr>
                <w:noProof/>
                <w:webHidden/>
              </w:rPr>
              <w:fldChar w:fldCharType="begin"/>
            </w:r>
            <w:r w:rsidRPr="003C2C4E">
              <w:rPr>
                <w:noProof/>
                <w:webHidden/>
              </w:rPr>
              <w:instrText xml:space="preserve"> PAGEREF _Toc223806021 \h </w:instrText>
            </w:r>
            <w:r w:rsidRPr="003C2C4E">
              <w:rPr>
                <w:noProof/>
                <w:webHidden/>
              </w:rPr>
            </w:r>
            <w:r w:rsidRPr="003C2C4E">
              <w:rPr>
                <w:noProof/>
                <w:webHidden/>
              </w:rPr>
              <w:fldChar w:fldCharType="separate"/>
            </w:r>
            <w:r w:rsidRPr="003C2C4E">
              <w:rPr>
                <w:noProof/>
                <w:webHidden/>
              </w:rPr>
              <w:t>3</w:t>
            </w:r>
            <w:r w:rsidRPr="003C2C4E">
              <w:rPr>
                <w:noProof/>
                <w:webHidden/>
              </w:rPr>
              <w:fldChar w:fldCharType="end"/>
            </w:r>
          </w:hyperlink>
        </w:p>
        <w:p w14:paraId="1F2ABC86" w14:textId="77777777" w:rsidR="003C2C4E" w:rsidRPr="003C2C4E" w:rsidRDefault="003C2C4E" w:rsidP="003C2C4E">
          <w:pPr>
            <w:tabs>
              <w:tab w:val="left" w:pos="480"/>
              <w:tab w:val="right" w:leader="dot" w:pos="9350"/>
            </w:tabs>
            <w:spacing w:after="100"/>
            <w:rPr>
              <w:rFonts w:eastAsiaTheme="minorEastAsia"/>
              <w:noProof/>
            </w:rPr>
          </w:pPr>
          <w:hyperlink w:anchor="_Toc223806022" w:history="1">
            <w:r w:rsidRPr="003C2C4E">
              <w:rPr>
                <w:noProof/>
                <w:color w:val="0000FF" w:themeColor="hyperlink"/>
                <w:w w:val="96"/>
                <w:u w:val="single"/>
              </w:rPr>
              <w:t>2.</w:t>
            </w:r>
            <w:r w:rsidRPr="003C2C4E">
              <w:rPr>
                <w:rFonts w:eastAsiaTheme="minorEastAsia"/>
                <w:noProof/>
              </w:rPr>
              <w:tab/>
            </w:r>
            <w:r w:rsidRPr="003C2C4E">
              <w:rPr>
                <w:noProof/>
                <w:color w:val="0000FF" w:themeColor="hyperlink"/>
                <w:u w:val="single"/>
              </w:rPr>
              <w:t>Background</w:t>
            </w:r>
            <w:r w:rsidRPr="003C2C4E">
              <w:rPr>
                <w:noProof/>
                <w:webHidden/>
              </w:rPr>
              <w:tab/>
            </w:r>
            <w:r w:rsidRPr="003C2C4E">
              <w:rPr>
                <w:noProof/>
                <w:webHidden/>
              </w:rPr>
              <w:fldChar w:fldCharType="begin"/>
            </w:r>
            <w:r w:rsidRPr="003C2C4E">
              <w:rPr>
                <w:noProof/>
                <w:webHidden/>
              </w:rPr>
              <w:instrText xml:space="preserve"> PAGEREF _Toc223806022 \h </w:instrText>
            </w:r>
            <w:r w:rsidRPr="003C2C4E">
              <w:rPr>
                <w:noProof/>
                <w:webHidden/>
              </w:rPr>
            </w:r>
            <w:r w:rsidRPr="003C2C4E">
              <w:rPr>
                <w:noProof/>
                <w:webHidden/>
              </w:rPr>
              <w:fldChar w:fldCharType="separate"/>
            </w:r>
            <w:r w:rsidRPr="003C2C4E">
              <w:rPr>
                <w:noProof/>
                <w:webHidden/>
              </w:rPr>
              <w:t>3</w:t>
            </w:r>
            <w:r w:rsidRPr="003C2C4E">
              <w:rPr>
                <w:noProof/>
                <w:webHidden/>
              </w:rPr>
              <w:fldChar w:fldCharType="end"/>
            </w:r>
          </w:hyperlink>
        </w:p>
        <w:p w14:paraId="458F35CC" w14:textId="77777777" w:rsidR="003C2C4E" w:rsidRPr="003C2C4E" w:rsidRDefault="003C2C4E" w:rsidP="003C2C4E">
          <w:pPr>
            <w:tabs>
              <w:tab w:val="left" w:pos="480"/>
              <w:tab w:val="right" w:leader="dot" w:pos="9350"/>
            </w:tabs>
            <w:spacing w:after="100"/>
            <w:rPr>
              <w:rFonts w:eastAsiaTheme="minorEastAsia"/>
              <w:noProof/>
            </w:rPr>
          </w:pPr>
          <w:hyperlink w:anchor="_Toc223806023" w:history="1">
            <w:r w:rsidRPr="003C2C4E">
              <w:rPr>
                <w:rFonts w:ascii="Times New Roman" w:eastAsia="Times New Roman" w:hAnsi="Times New Roman" w:cs="Times New Roman"/>
                <w:b/>
                <w:bCs/>
                <w:noProof/>
                <w:color w:val="0000FF" w:themeColor="hyperlink"/>
                <w:w w:val="96"/>
                <w:u w:val="single"/>
              </w:rPr>
              <w:t>3.</w:t>
            </w:r>
            <w:r w:rsidRPr="003C2C4E">
              <w:rPr>
                <w:rFonts w:eastAsiaTheme="minorEastAsia"/>
                <w:noProof/>
              </w:rPr>
              <w:tab/>
            </w:r>
            <w:r w:rsidRPr="003C2C4E">
              <w:rPr>
                <w:rFonts w:ascii="Times New Roman" w:eastAsia="Times New Roman" w:hAnsi="Times New Roman" w:cs="Times New Roman"/>
                <w:b/>
                <w:bCs/>
                <w:noProof/>
                <w:color w:val="0000FF" w:themeColor="hyperlink"/>
                <w:spacing w:val="-2"/>
                <w:u w:val="single"/>
              </w:rPr>
              <w:t>Location</w:t>
            </w:r>
            <w:r w:rsidRPr="003C2C4E">
              <w:rPr>
                <w:noProof/>
                <w:webHidden/>
              </w:rPr>
              <w:tab/>
            </w:r>
            <w:r w:rsidRPr="003C2C4E">
              <w:rPr>
                <w:noProof/>
                <w:webHidden/>
              </w:rPr>
              <w:fldChar w:fldCharType="begin"/>
            </w:r>
            <w:r w:rsidRPr="003C2C4E">
              <w:rPr>
                <w:noProof/>
                <w:webHidden/>
              </w:rPr>
              <w:instrText xml:space="preserve"> PAGEREF _Toc223806023 \h </w:instrText>
            </w:r>
            <w:r w:rsidRPr="003C2C4E">
              <w:rPr>
                <w:noProof/>
                <w:webHidden/>
              </w:rPr>
            </w:r>
            <w:r w:rsidRPr="003C2C4E">
              <w:rPr>
                <w:noProof/>
                <w:webHidden/>
              </w:rPr>
              <w:fldChar w:fldCharType="separate"/>
            </w:r>
            <w:r w:rsidRPr="003C2C4E">
              <w:rPr>
                <w:noProof/>
                <w:webHidden/>
              </w:rPr>
              <w:t>4</w:t>
            </w:r>
            <w:r w:rsidRPr="003C2C4E">
              <w:rPr>
                <w:noProof/>
                <w:webHidden/>
              </w:rPr>
              <w:fldChar w:fldCharType="end"/>
            </w:r>
          </w:hyperlink>
        </w:p>
        <w:p w14:paraId="220FBA23" w14:textId="77777777" w:rsidR="003C2C4E" w:rsidRPr="003C2C4E" w:rsidRDefault="003C2C4E" w:rsidP="003C2C4E">
          <w:pPr>
            <w:tabs>
              <w:tab w:val="left" w:pos="480"/>
              <w:tab w:val="right" w:leader="dot" w:pos="9350"/>
            </w:tabs>
            <w:spacing w:after="100"/>
            <w:rPr>
              <w:rFonts w:eastAsiaTheme="minorEastAsia"/>
              <w:noProof/>
            </w:rPr>
          </w:pPr>
          <w:hyperlink w:anchor="_Toc223806024" w:history="1">
            <w:r w:rsidRPr="003C2C4E">
              <w:rPr>
                <w:noProof/>
                <w:color w:val="0000FF" w:themeColor="hyperlink"/>
                <w:w w:val="96"/>
                <w:u w:val="single"/>
              </w:rPr>
              <w:t>4.</w:t>
            </w:r>
            <w:r w:rsidRPr="003C2C4E">
              <w:rPr>
                <w:rFonts w:eastAsiaTheme="minorEastAsia"/>
                <w:noProof/>
              </w:rPr>
              <w:tab/>
            </w:r>
            <w:r w:rsidRPr="003C2C4E">
              <w:rPr>
                <w:noProof/>
                <w:color w:val="0000FF" w:themeColor="hyperlink"/>
                <w:u w:val="single"/>
              </w:rPr>
              <w:t>Objectives of the Assignment</w:t>
            </w:r>
            <w:r w:rsidRPr="003C2C4E">
              <w:rPr>
                <w:noProof/>
                <w:webHidden/>
              </w:rPr>
              <w:tab/>
            </w:r>
            <w:r w:rsidRPr="003C2C4E">
              <w:rPr>
                <w:noProof/>
                <w:webHidden/>
              </w:rPr>
              <w:fldChar w:fldCharType="begin"/>
            </w:r>
            <w:r w:rsidRPr="003C2C4E">
              <w:rPr>
                <w:noProof/>
                <w:webHidden/>
              </w:rPr>
              <w:instrText xml:space="preserve"> PAGEREF _Toc223806024 \h </w:instrText>
            </w:r>
            <w:r w:rsidRPr="003C2C4E">
              <w:rPr>
                <w:noProof/>
                <w:webHidden/>
              </w:rPr>
            </w:r>
            <w:r w:rsidRPr="003C2C4E">
              <w:rPr>
                <w:noProof/>
                <w:webHidden/>
              </w:rPr>
              <w:fldChar w:fldCharType="separate"/>
            </w:r>
            <w:r w:rsidRPr="003C2C4E">
              <w:rPr>
                <w:noProof/>
                <w:webHidden/>
              </w:rPr>
              <w:t>7</w:t>
            </w:r>
            <w:r w:rsidRPr="003C2C4E">
              <w:rPr>
                <w:noProof/>
                <w:webHidden/>
              </w:rPr>
              <w:fldChar w:fldCharType="end"/>
            </w:r>
          </w:hyperlink>
        </w:p>
        <w:p w14:paraId="5064A130" w14:textId="77777777" w:rsidR="003C2C4E" w:rsidRPr="003C2C4E" w:rsidRDefault="003C2C4E" w:rsidP="003C2C4E">
          <w:pPr>
            <w:tabs>
              <w:tab w:val="right" w:leader="dot" w:pos="9350"/>
            </w:tabs>
            <w:spacing w:after="100"/>
            <w:rPr>
              <w:rFonts w:eastAsiaTheme="minorEastAsia"/>
              <w:noProof/>
            </w:rPr>
          </w:pPr>
          <w:hyperlink w:anchor="_Toc223806025" w:history="1">
            <w:r w:rsidRPr="003C2C4E">
              <w:rPr>
                <w:noProof/>
                <w:color w:val="0000FF" w:themeColor="hyperlink"/>
                <w:u w:val="single"/>
              </w:rPr>
              <w:t>5. Scope of Services</w:t>
            </w:r>
            <w:r w:rsidRPr="003C2C4E">
              <w:rPr>
                <w:noProof/>
                <w:webHidden/>
              </w:rPr>
              <w:tab/>
            </w:r>
            <w:r w:rsidRPr="003C2C4E">
              <w:rPr>
                <w:noProof/>
                <w:webHidden/>
              </w:rPr>
              <w:fldChar w:fldCharType="begin"/>
            </w:r>
            <w:r w:rsidRPr="003C2C4E">
              <w:rPr>
                <w:noProof/>
                <w:webHidden/>
              </w:rPr>
              <w:instrText xml:space="preserve"> PAGEREF _Toc223806025 \h </w:instrText>
            </w:r>
            <w:r w:rsidRPr="003C2C4E">
              <w:rPr>
                <w:noProof/>
                <w:webHidden/>
              </w:rPr>
            </w:r>
            <w:r w:rsidRPr="003C2C4E">
              <w:rPr>
                <w:noProof/>
                <w:webHidden/>
              </w:rPr>
              <w:fldChar w:fldCharType="separate"/>
            </w:r>
            <w:r w:rsidRPr="003C2C4E">
              <w:rPr>
                <w:noProof/>
                <w:webHidden/>
              </w:rPr>
              <w:t>8</w:t>
            </w:r>
            <w:r w:rsidRPr="003C2C4E">
              <w:rPr>
                <w:noProof/>
                <w:webHidden/>
              </w:rPr>
              <w:fldChar w:fldCharType="end"/>
            </w:r>
          </w:hyperlink>
        </w:p>
        <w:p w14:paraId="3F888B6D" w14:textId="77777777" w:rsidR="003C2C4E" w:rsidRPr="003C2C4E" w:rsidRDefault="003C2C4E" w:rsidP="003C2C4E">
          <w:pPr>
            <w:tabs>
              <w:tab w:val="right" w:leader="dot" w:pos="9072"/>
            </w:tabs>
            <w:spacing w:after="0"/>
            <w:ind w:left="480"/>
            <w:rPr>
              <w:rFonts w:eastAsiaTheme="minorEastAsia"/>
              <w:noProof/>
            </w:rPr>
          </w:pPr>
          <w:hyperlink w:anchor="_Toc223806026" w:history="1">
            <w:r w:rsidRPr="003C2C4E">
              <w:rPr>
                <w:rFonts w:ascii="Times New Roman" w:eastAsia="Times New Roman" w:hAnsi="Times New Roman" w:cs="Times New Roman"/>
                <w:b/>
                <w:bCs/>
                <w:i/>
                <w:iCs/>
                <w:noProof/>
                <w:color w:val="0000FF" w:themeColor="hyperlink"/>
                <w:sz w:val="20"/>
                <w:szCs w:val="20"/>
                <w:u w:val="single"/>
              </w:rPr>
              <w:t>5.2 Construction Supervision and Quality Control</w:t>
            </w:r>
            <w:r w:rsidRPr="003C2C4E">
              <w:rPr>
                <w:rFonts w:ascii="Calibri" w:eastAsia="Calibri" w:hAnsi="Calibri" w:cs="Times New Roman"/>
                <w:i/>
                <w:iCs/>
                <w:noProof/>
                <w:webHidden/>
                <w:sz w:val="20"/>
                <w:szCs w:val="20"/>
              </w:rPr>
              <w:tab/>
            </w:r>
            <w:r w:rsidRPr="003C2C4E">
              <w:rPr>
                <w:rFonts w:ascii="Calibri" w:eastAsia="Calibri" w:hAnsi="Calibri" w:cs="Times New Roman"/>
                <w:i/>
                <w:iCs/>
                <w:noProof/>
                <w:webHidden/>
                <w:sz w:val="20"/>
                <w:szCs w:val="20"/>
              </w:rPr>
              <w:fldChar w:fldCharType="begin"/>
            </w:r>
            <w:r w:rsidRPr="003C2C4E">
              <w:rPr>
                <w:rFonts w:ascii="Calibri" w:eastAsia="Calibri" w:hAnsi="Calibri" w:cs="Times New Roman"/>
                <w:i/>
                <w:iCs/>
                <w:noProof/>
                <w:webHidden/>
                <w:sz w:val="20"/>
                <w:szCs w:val="20"/>
              </w:rPr>
              <w:instrText xml:space="preserve"> PAGEREF _Toc223806026 \h </w:instrText>
            </w:r>
            <w:r w:rsidRPr="003C2C4E">
              <w:rPr>
                <w:rFonts w:ascii="Calibri" w:eastAsia="Calibri" w:hAnsi="Calibri" w:cs="Times New Roman"/>
                <w:i/>
                <w:iCs/>
                <w:noProof/>
                <w:webHidden/>
                <w:sz w:val="20"/>
                <w:szCs w:val="20"/>
              </w:rPr>
            </w:r>
            <w:r w:rsidRPr="003C2C4E">
              <w:rPr>
                <w:rFonts w:ascii="Calibri" w:eastAsia="Calibri" w:hAnsi="Calibri" w:cs="Times New Roman"/>
                <w:i/>
                <w:iCs/>
                <w:noProof/>
                <w:webHidden/>
                <w:sz w:val="20"/>
                <w:szCs w:val="20"/>
              </w:rPr>
              <w:fldChar w:fldCharType="separate"/>
            </w:r>
            <w:r w:rsidRPr="003C2C4E">
              <w:rPr>
                <w:rFonts w:ascii="Calibri" w:eastAsia="Calibri" w:hAnsi="Calibri" w:cs="Times New Roman"/>
                <w:i/>
                <w:iCs/>
                <w:noProof/>
                <w:webHidden/>
                <w:sz w:val="20"/>
                <w:szCs w:val="20"/>
              </w:rPr>
              <w:t>10</w:t>
            </w:r>
            <w:r w:rsidRPr="003C2C4E">
              <w:rPr>
                <w:rFonts w:ascii="Calibri" w:eastAsia="Calibri" w:hAnsi="Calibri" w:cs="Times New Roman"/>
                <w:i/>
                <w:iCs/>
                <w:noProof/>
                <w:webHidden/>
                <w:sz w:val="20"/>
                <w:szCs w:val="20"/>
              </w:rPr>
              <w:fldChar w:fldCharType="end"/>
            </w:r>
          </w:hyperlink>
        </w:p>
        <w:p w14:paraId="74599808" w14:textId="77777777" w:rsidR="003C2C4E" w:rsidRPr="003C2C4E" w:rsidRDefault="003C2C4E" w:rsidP="003C2C4E">
          <w:pPr>
            <w:tabs>
              <w:tab w:val="right" w:leader="dot" w:pos="9072"/>
            </w:tabs>
            <w:spacing w:after="0"/>
            <w:ind w:left="480"/>
            <w:rPr>
              <w:rFonts w:eastAsiaTheme="minorEastAsia"/>
              <w:noProof/>
            </w:rPr>
          </w:pPr>
          <w:hyperlink w:anchor="_Toc223806027" w:history="1">
            <w:r w:rsidRPr="003C2C4E">
              <w:rPr>
                <w:rFonts w:ascii="Times New Roman" w:eastAsia="Times New Roman" w:hAnsi="Times New Roman" w:cs="Times New Roman"/>
                <w:b/>
                <w:bCs/>
                <w:i/>
                <w:iCs/>
                <w:noProof/>
                <w:color w:val="0000FF" w:themeColor="hyperlink"/>
                <w:sz w:val="20"/>
                <w:szCs w:val="20"/>
                <w:u w:val="single"/>
              </w:rPr>
              <w:t>5.3 Measurement of Works and Payment Certification</w:t>
            </w:r>
            <w:r w:rsidRPr="003C2C4E">
              <w:rPr>
                <w:rFonts w:ascii="Calibri" w:eastAsia="Calibri" w:hAnsi="Calibri" w:cs="Times New Roman"/>
                <w:i/>
                <w:iCs/>
                <w:noProof/>
                <w:webHidden/>
                <w:sz w:val="20"/>
                <w:szCs w:val="20"/>
              </w:rPr>
              <w:tab/>
            </w:r>
            <w:r w:rsidRPr="003C2C4E">
              <w:rPr>
                <w:rFonts w:ascii="Calibri" w:eastAsia="Calibri" w:hAnsi="Calibri" w:cs="Times New Roman"/>
                <w:i/>
                <w:iCs/>
                <w:noProof/>
                <w:webHidden/>
                <w:sz w:val="20"/>
                <w:szCs w:val="20"/>
              </w:rPr>
              <w:fldChar w:fldCharType="begin"/>
            </w:r>
            <w:r w:rsidRPr="003C2C4E">
              <w:rPr>
                <w:rFonts w:ascii="Calibri" w:eastAsia="Calibri" w:hAnsi="Calibri" w:cs="Times New Roman"/>
                <w:i/>
                <w:iCs/>
                <w:noProof/>
                <w:webHidden/>
                <w:sz w:val="20"/>
                <w:szCs w:val="20"/>
              </w:rPr>
              <w:instrText xml:space="preserve"> PAGEREF _Toc223806027 \h </w:instrText>
            </w:r>
            <w:r w:rsidRPr="003C2C4E">
              <w:rPr>
                <w:rFonts w:ascii="Calibri" w:eastAsia="Calibri" w:hAnsi="Calibri" w:cs="Times New Roman"/>
                <w:i/>
                <w:iCs/>
                <w:noProof/>
                <w:webHidden/>
                <w:sz w:val="20"/>
                <w:szCs w:val="20"/>
              </w:rPr>
            </w:r>
            <w:r w:rsidRPr="003C2C4E">
              <w:rPr>
                <w:rFonts w:ascii="Calibri" w:eastAsia="Calibri" w:hAnsi="Calibri" w:cs="Times New Roman"/>
                <w:i/>
                <w:iCs/>
                <w:noProof/>
                <w:webHidden/>
                <w:sz w:val="20"/>
                <w:szCs w:val="20"/>
              </w:rPr>
              <w:fldChar w:fldCharType="separate"/>
            </w:r>
            <w:r w:rsidRPr="003C2C4E">
              <w:rPr>
                <w:rFonts w:ascii="Calibri" w:eastAsia="Calibri" w:hAnsi="Calibri" w:cs="Times New Roman"/>
                <w:i/>
                <w:iCs/>
                <w:noProof/>
                <w:webHidden/>
                <w:sz w:val="20"/>
                <w:szCs w:val="20"/>
              </w:rPr>
              <w:t>11</w:t>
            </w:r>
            <w:r w:rsidRPr="003C2C4E">
              <w:rPr>
                <w:rFonts w:ascii="Calibri" w:eastAsia="Calibri" w:hAnsi="Calibri" w:cs="Times New Roman"/>
                <w:i/>
                <w:iCs/>
                <w:noProof/>
                <w:webHidden/>
                <w:sz w:val="20"/>
                <w:szCs w:val="20"/>
              </w:rPr>
              <w:fldChar w:fldCharType="end"/>
            </w:r>
          </w:hyperlink>
        </w:p>
        <w:p w14:paraId="2C2A5708" w14:textId="77777777" w:rsidR="003C2C4E" w:rsidRPr="003C2C4E" w:rsidRDefault="003C2C4E" w:rsidP="003C2C4E">
          <w:pPr>
            <w:tabs>
              <w:tab w:val="right" w:leader="dot" w:pos="9072"/>
            </w:tabs>
            <w:spacing w:after="0"/>
            <w:ind w:left="480"/>
            <w:rPr>
              <w:rFonts w:eastAsiaTheme="minorEastAsia"/>
              <w:noProof/>
            </w:rPr>
          </w:pPr>
          <w:hyperlink w:anchor="_Toc223806028" w:history="1">
            <w:r w:rsidRPr="003C2C4E">
              <w:rPr>
                <w:rFonts w:ascii="Times New Roman" w:eastAsia="Times New Roman" w:hAnsi="Times New Roman" w:cs="Times New Roman"/>
                <w:b/>
                <w:bCs/>
                <w:i/>
                <w:iCs/>
                <w:noProof/>
                <w:color w:val="0000FF" w:themeColor="hyperlink"/>
                <w:sz w:val="20"/>
                <w:szCs w:val="20"/>
                <w:u w:val="single"/>
              </w:rPr>
              <w:t>5.4 Contract Administration and Technical Support</w:t>
            </w:r>
            <w:r w:rsidRPr="003C2C4E">
              <w:rPr>
                <w:rFonts w:ascii="Calibri" w:eastAsia="Calibri" w:hAnsi="Calibri" w:cs="Times New Roman"/>
                <w:i/>
                <w:iCs/>
                <w:noProof/>
                <w:webHidden/>
                <w:sz w:val="20"/>
                <w:szCs w:val="20"/>
              </w:rPr>
              <w:tab/>
            </w:r>
            <w:r w:rsidRPr="003C2C4E">
              <w:rPr>
                <w:rFonts w:ascii="Calibri" w:eastAsia="Calibri" w:hAnsi="Calibri" w:cs="Times New Roman"/>
                <w:i/>
                <w:iCs/>
                <w:noProof/>
                <w:webHidden/>
                <w:sz w:val="20"/>
                <w:szCs w:val="20"/>
              </w:rPr>
              <w:fldChar w:fldCharType="begin"/>
            </w:r>
            <w:r w:rsidRPr="003C2C4E">
              <w:rPr>
                <w:rFonts w:ascii="Calibri" w:eastAsia="Calibri" w:hAnsi="Calibri" w:cs="Times New Roman"/>
                <w:i/>
                <w:iCs/>
                <w:noProof/>
                <w:webHidden/>
                <w:sz w:val="20"/>
                <w:szCs w:val="20"/>
              </w:rPr>
              <w:instrText xml:space="preserve"> PAGEREF _Toc223806028 \h </w:instrText>
            </w:r>
            <w:r w:rsidRPr="003C2C4E">
              <w:rPr>
                <w:rFonts w:ascii="Calibri" w:eastAsia="Calibri" w:hAnsi="Calibri" w:cs="Times New Roman"/>
                <w:i/>
                <w:iCs/>
                <w:noProof/>
                <w:webHidden/>
                <w:sz w:val="20"/>
                <w:szCs w:val="20"/>
              </w:rPr>
            </w:r>
            <w:r w:rsidRPr="003C2C4E">
              <w:rPr>
                <w:rFonts w:ascii="Calibri" w:eastAsia="Calibri" w:hAnsi="Calibri" w:cs="Times New Roman"/>
                <w:i/>
                <w:iCs/>
                <w:noProof/>
                <w:webHidden/>
                <w:sz w:val="20"/>
                <w:szCs w:val="20"/>
              </w:rPr>
              <w:fldChar w:fldCharType="separate"/>
            </w:r>
            <w:r w:rsidRPr="003C2C4E">
              <w:rPr>
                <w:rFonts w:ascii="Calibri" w:eastAsia="Calibri" w:hAnsi="Calibri" w:cs="Times New Roman"/>
                <w:i/>
                <w:iCs/>
                <w:noProof/>
                <w:webHidden/>
                <w:sz w:val="20"/>
                <w:szCs w:val="20"/>
              </w:rPr>
              <w:t>11</w:t>
            </w:r>
            <w:r w:rsidRPr="003C2C4E">
              <w:rPr>
                <w:rFonts w:ascii="Calibri" w:eastAsia="Calibri" w:hAnsi="Calibri" w:cs="Times New Roman"/>
                <w:i/>
                <w:iCs/>
                <w:noProof/>
                <w:webHidden/>
                <w:sz w:val="20"/>
                <w:szCs w:val="20"/>
              </w:rPr>
              <w:fldChar w:fldCharType="end"/>
            </w:r>
          </w:hyperlink>
        </w:p>
        <w:p w14:paraId="6F598593" w14:textId="77777777" w:rsidR="003C2C4E" w:rsidRPr="003C2C4E" w:rsidRDefault="003C2C4E" w:rsidP="003C2C4E">
          <w:pPr>
            <w:tabs>
              <w:tab w:val="right" w:leader="dot" w:pos="9072"/>
            </w:tabs>
            <w:spacing w:after="0"/>
            <w:ind w:left="480"/>
            <w:rPr>
              <w:rFonts w:eastAsiaTheme="minorEastAsia"/>
              <w:noProof/>
            </w:rPr>
          </w:pPr>
          <w:hyperlink w:anchor="_Toc223806029" w:history="1">
            <w:r w:rsidRPr="003C2C4E">
              <w:rPr>
                <w:rFonts w:ascii="Times New Roman" w:eastAsia="Times New Roman" w:hAnsi="Times New Roman" w:cs="Times New Roman"/>
                <w:i/>
                <w:iCs/>
                <w:noProof/>
                <w:color w:val="0000FF" w:themeColor="hyperlink"/>
                <w:sz w:val="20"/>
                <w:szCs w:val="20"/>
                <w:u w:val="single"/>
              </w:rPr>
              <w:t>5.5 Training and Capacity Building for Operation and Maintenance</w:t>
            </w:r>
            <w:r w:rsidRPr="003C2C4E">
              <w:rPr>
                <w:rFonts w:ascii="Calibri" w:eastAsia="Calibri" w:hAnsi="Calibri" w:cs="Times New Roman"/>
                <w:i/>
                <w:iCs/>
                <w:noProof/>
                <w:webHidden/>
                <w:sz w:val="20"/>
                <w:szCs w:val="20"/>
              </w:rPr>
              <w:tab/>
            </w:r>
            <w:r w:rsidRPr="003C2C4E">
              <w:rPr>
                <w:rFonts w:ascii="Calibri" w:eastAsia="Calibri" w:hAnsi="Calibri" w:cs="Times New Roman"/>
                <w:i/>
                <w:iCs/>
                <w:noProof/>
                <w:webHidden/>
                <w:sz w:val="20"/>
                <w:szCs w:val="20"/>
              </w:rPr>
              <w:fldChar w:fldCharType="begin"/>
            </w:r>
            <w:r w:rsidRPr="003C2C4E">
              <w:rPr>
                <w:rFonts w:ascii="Calibri" w:eastAsia="Calibri" w:hAnsi="Calibri" w:cs="Times New Roman"/>
                <w:i/>
                <w:iCs/>
                <w:noProof/>
                <w:webHidden/>
                <w:sz w:val="20"/>
                <w:szCs w:val="20"/>
              </w:rPr>
              <w:instrText xml:space="preserve"> PAGEREF _Toc223806029 \h </w:instrText>
            </w:r>
            <w:r w:rsidRPr="003C2C4E">
              <w:rPr>
                <w:rFonts w:ascii="Calibri" w:eastAsia="Calibri" w:hAnsi="Calibri" w:cs="Times New Roman"/>
                <w:i/>
                <w:iCs/>
                <w:noProof/>
                <w:webHidden/>
                <w:sz w:val="20"/>
                <w:szCs w:val="20"/>
              </w:rPr>
            </w:r>
            <w:r w:rsidRPr="003C2C4E">
              <w:rPr>
                <w:rFonts w:ascii="Calibri" w:eastAsia="Calibri" w:hAnsi="Calibri" w:cs="Times New Roman"/>
                <w:i/>
                <w:iCs/>
                <w:noProof/>
                <w:webHidden/>
                <w:sz w:val="20"/>
                <w:szCs w:val="20"/>
              </w:rPr>
              <w:fldChar w:fldCharType="separate"/>
            </w:r>
            <w:r w:rsidRPr="003C2C4E">
              <w:rPr>
                <w:rFonts w:ascii="Calibri" w:eastAsia="Calibri" w:hAnsi="Calibri" w:cs="Times New Roman"/>
                <w:i/>
                <w:iCs/>
                <w:noProof/>
                <w:webHidden/>
                <w:sz w:val="20"/>
                <w:szCs w:val="20"/>
              </w:rPr>
              <w:t>12</w:t>
            </w:r>
            <w:r w:rsidRPr="003C2C4E">
              <w:rPr>
                <w:rFonts w:ascii="Calibri" w:eastAsia="Calibri" w:hAnsi="Calibri" w:cs="Times New Roman"/>
                <w:i/>
                <w:iCs/>
                <w:noProof/>
                <w:webHidden/>
                <w:sz w:val="20"/>
                <w:szCs w:val="20"/>
              </w:rPr>
              <w:fldChar w:fldCharType="end"/>
            </w:r>
          </w:hyperlink>
        </w:p>
        <w:p w14:paraId="58665708" w14:textId="77777777" w:rsidR="003C2C4E" w:rsidRPr="003C2C4E" w:rsidRDefault="003C2C4E" w:rsidP="003C2C4E">
          <w:pPr>
            <w:tabs>
              <w:tab w:val="right" w:leader="dot" w:pos="9072"/>
            </w:tabs>
            <w:spacing w:after="0"/>
            <w:ind w:left="480"/>
            <w:rPr>
              <w:rFonts w:eastAsiaTheme="minorEastAsia"/>
              <w:noProof/>
            </w:rPr>
          </w:pPr>
          <w:hyperlink w:anchor="_Toc223806030" w:history="1">
            <w:r w:rsidRPr="003C2C4E">
              <w:rPr>
                <w:rFonts w:ascii="Times New Roman" w:eastAsia="Times New Roman" w:hAnsi="Times New Roman" w:cs="Times New Roman"/>
                <w:i/>
                <w:iCs/>
                <w:noProof/>
                <w:color w:val="0000FF" w:themeColor="hyperlink"/>
                <w:sz w:val="20"/>
                <w:szCs w:val="20"/>
                <w:u w:val="single"/>
              </w:rPr>
              <w:t>5.6. Environmental, Social, and OHS Compliance</w:t>
            </w:r>
            <w:r w:rsidRPr="003C2C4E">
              <w:rPr>
                <w:rFonts w:ascii="Calibri" w:eastAsia="Calibri" w:hAnsi="Calibri" w:cs="Times New Roman"/>
                <w:i/>
                <w:iCs/>
                <w:noProof/>
                <w:webHidden/>
                <w:sz w:val="20"/>
                <w:szCs w:val="20"/>
              </w:rPr>
              <w:tab/>
            </w:r>
            <w:r w:rsidRPr="003C2C4E">
              <w:rPr>
                <w:rFonts w:ascii="Calibri" w:eastAsia="Calibri" w:hAnsi="Calibri" w:cs="Times New Roman"/>
                <w:i/>
                <w:iCs/>
                <w:noProof/>
                <w:webHidden/>
                <w:sz w:val="20"/>
                <w:szCs w:val="20"/>
              </w:rPr>
              <w:fldChar w:fldCharType="begin"/>
            </w:r>
            <w:r w:rsidRPr="003C2C4E">
              <w:rPr>
                <w:rFonts w:ascii="Calibri" w:eastAsia="Calibri" w:hAnsi="Calibri" w:cs="Times New Roman"/>
                <w:i/>
                <w:iCs/>
                <w:noProof/>
                <w:webHidden/>
                <w:sz w:val="20"/>
                <w:szCs w:val="20"/>
              </w:rPr>
              <w:instrText xml:space="preserve"> PAGEREF _Toc223806030 \h </w:instrText>
            </w:r>
            <w:r w:rsidRPr="003C2C4E">
              <w:rPr>
                <w:rFonts w:ascii="Calibri" w:eastAsia="Calibri" w:hAnsi="Calibri" w:cs="Times New Roman"/>
                <w:i/>
                <w:iCs/>
                <w:noProof/>
                <w:webHidden/>
                <w:sz w:val="20"/>
                <w:szCs w:val="20"/>
              </w:rPr>
            </w:r>
            <w:r w:rsidRPr="003C2C4E">
              <w:rPr>
                <w:rFonts w:ascii="Calibri" w:eastAsia="Calibri" w:hAnsi="Calibri" w:cs="Times New Roman"/>
                <w:i/>
                <w:iCs/>
                <w:noProof/>
                <w:webHidden/>
                <w:sz w:val="20"/>
                <w:szCs w:val="20"/>
              </w:rPr>
              <w:fldChar w:fldCharType="separate"/>
            </w:r>
            <w:r w:rsidRPr="003C2C4E">
              <w:rPr>
                <w:rFonts w:ascii="Calibri" w:eastAsia="Calibri" w:hAnsi="Calibri" w:cs="Times New Roman"/>
                <w:i/>
                <w:iCs/>
                <w:noProof/>
                <w:webHidden/>
                <w:sz w:val="20"/>
                <w:szCs w:val="20"/>
              </w:rPr>
              <w:t>12</w:t>
            </w:r>
            <w:r w:rsidRPr="003C2C4E">
              <w:rPr>
                <w:rFonts w:ascii="Calibri" w:eastAsia="Calibri" w:hAnsi="Calibri" w:cs="Times New Roman"/>
                <w:i/>
                <w:iCs/>
                <w:noProof/>
                <w:webHidden/>
                <w:sz w:val="20"/>
                <w:szCs w:val="20"/>
              </w:rPr>
              <w:fldChar w:fldCharType="end"/>
            </w:r>
          </w:hyperlink>
        </w:p>
        <w:p w14:paraId="6925A6D8" w14:textId="77777777" w:rsidR="003C2C4E" w:rsidRPr="003C2C4E" w:rsidRDefault="003C2C4E" w:rsidP="003C2C4E">
          <w:pPr>
            <w:tabs>
              <w:tab w:val="right" w:leader="dot" w:pos="9072"/>
            </w:tabs>
            <w:spacing w:after="0"/>
            <w:ind w:left="480"/>
            <w:rPr>
              <w:rFonts w:eastAsiaTheme="minorEastAsia"/>
              <w:noProof/>
            </w:rPr>
          </w:pPr>
          <w:hyperlink w:anchor="_Toc223806031" w:history="1">
            <w:r w:rsidRPr="003C2C4E">
              <w:rPr>
                <w:rFonts w:ascii="Times New Roman" w:eastAsia="Times New Roman" w:hAnsi="Times New Roman" w:cs="Times New Roman"/>
                <w:b/>
                <w:bCs/>
                <w:i/>
                <w:iCs/>
                <w:noProof/>
                <w:color w:val="0000FF" w:themeColor="hyperlink"/>
                <w:sz w:val="20"/>
                <w:szCs w:val="20"/>
                <w:u w:val="single"/>
              </w:rPr>
              <w:t>5.7. Coordination and Stakeholder Engagement</w:t>
            </w:r>
            <w:r w:rsidRPr="003C2C4E">
              <w:rPr>
                <w:rFonts w:ascii="Calibri" w:eastAsia="Calibri" w:hAnsi="Calibri" w:cs="Times New Roman"/>
                <w:i/>
                <w:iCs/>
                <w:noProof/>
                <w:webHidden/>
                <w:sz w:val="20"/>
                <w:szCs w:val="20"/>
              </w:rPr>
              <w:tab/>
            </w:r>
            <w:r w:rsidRPr="003C2C4E">
              <w:rPr>
                <w:rFonts w:ascii="Calibri" w:eastAsia="Calibri" w:hAnsi="Calibri" w:cs="Times New Roman"/>
                <w:i/>
                <w:iCs/>
                <w:noProof/>
                <w:webHidden/>
                <w:sz w:val="20"/>
                <w:szCs w:val="20"/>
              </w:rPr>
              <w:fldChar w:fldCharType="begin"/>
            </w:r>
            <w:r w:rsidRPr="003C2C4E">
              <w:rPr>
                <w:rFonts w:ascii="Calibri" w:eastAsia="Calibri" w:hAnsi="Calibri" w:cs="Times New Roman"/>
                <w:i/>
                <w:iCs/>
                <w:noProof/>
                <w:webHidden/>
                <w:sz w:val="20"/>
                <w:szCs w:val="20"/>
              </w:rPr>
              <w:instrText xml:space="preserve"> PAGEREF _Toc223806031 \h </w:instrText>
            </w:r>
            <w:r w:rsidRPr="003C2C4E">
              <w:rPr>
                <w:rFonts w:ascii="Calibri" w:eastAsia="Calibri" w:hAnsi="Calibri" w:cs="Times New Roman"/>
                <w:i/>
                <w:iCs/>
                <w:noProof/>
                <w:webHidden/>
                <w:sz w:val="20"/>
                <w:szCs w:val="20"/>
              </w:rPr>
            </w:r>
            <w:r w:rsidRPr="003C2C4E">
              <w:rPr>
                <w:rFonts w:ascii="Calibri" w:eastAsia="Calibri" w:hAnsi="Calibri" w:cs="Times New Roman"/>
                <w:i/>
                <w:iCs/>
                <w:noProof/>
                <w:webHidden/>
                <w:sz w:val="20"/>
                <w:szCs w:val="20"/>
              </w:rPr>
              <w:fldChar w:fldCharType="separate"/>
            </w:r>
            <w:r w:rsidRPr="003C2C4E">
              <w:rPr>
                <w:rFonts w:ascii="Calibri" w:eastAsia="Calibri" w:hAnsi="Calibri" w:cs="Times New Roman"/>
                <w:i/>
                <w:iCs/>
                <w:noProof/>
                <w:webHidden/>
                <w:sz w:val="20"/>
                <w:szCs w:val="20"/>
              </w:rPr>
              <w:t>13</w:t>
            </w:r>
            <w:r w:rsidRPr="003C2C4E">
              <w:rPr>
                <w:rFonts w:ascii="Calibri" w:eastAsia="Calibri" w:hAnsi="Calibri" w:cs="Times New Roman"/>
                <w:i/>
                <w:iCs/>
                <w:noProof/>
                <w:webHidden/>
                <w:sz w:val="20"/>
                <w:szCs w:val="20"/>
              </w:rPr>
              <w:fldChar w:fldCharType="end"/>
            </w:r>
          </w:hyperlink>
        </w:p>
        <w:p w14:paraId="647E9D9C" w14:textId="77777777" w:rsidR="003C2C4E" w:rsidRPr="003C2C4E" w:rsidRDefault="003C2C4E" w:rsidP="003C2C4E">
          <w:pPr>
            <w:tabs>
              <w:tab w:val="right" w:leader="dot" w:pos="9072"/>
            </w:tabs>
            <w:spacing w:after="0"/>
            <w:ind w:left="480"/>
            <w:rPr>
              <w:rFonts w:eastAsiaTheme="minorEastAsia"/>
              <w:noProof/>
            </w:rPr>
          </w:pPr>
          <w:hyperlink w:anchor="_Toc223806032" w:history="1">
            <w:r w:rsidRPr="003C2C4E">
              <w:rPr>
                <w:rFonts w:ascii="Times New Roman" w:eastAsia="Times New Roman" w:hAnsi="Times New Roman" w:cs="Times New Roman"/>
                <w:b/>
                <w:bCs/>
                <w:i/>
                <w:iCs/>
                <w:noProof/>
                <w:color w:val="0000FF" w:themeColor="hyperlink"/>
                <w:sz w:val="20"/>
                <w:szCs w:val="20"/>
                <w:u w:val="single"/>
              </w:rPr>
              <w:t>5.8. Reporting and Documentation</w:t>
            </w:r>
            <w:r w:rsidRPr="003C2C4E">
              <w:rPr>
                <w:rFonts w:ascii="Calibri" w:eastAsia="Calibri" w:hAnsi="Calibri" w:cs="Times New Roman"/>
                <w:i/>
                <w:iCs/>
                <w:noProof/>
                <w:webHidden/>
                <w:sz w:val="20"/>
                <w:szCs w:val="20"/>
              </w:rPr>
              <w:tab/>
            </w:r>
            <w:r w:rsidRPr="003C2C4E">
              <w:rPr>
                <w:rFonts w:ascii="Calibri" w:eastAsia="Calibri" w:hAnsi="Calibri" w:cs="Times New Roman"/>
                <w:i/>
                <w:iCs/>
                <w:noProof/>
                <w:webHidden/>
                <w:sz w:val="20"/>
                <w:szCs w:val="20"/>
              </w:rPr>
              <w:fldChar w:fldCharType="begin"/>
            </w:r>
            <w:r w:rsidRPr="003C2C4E">
              <w:rPr>
                <w:rFonts w:ascii="Calibri" w:eastAsia="Calibri" w:hAnsi="Calibri" w:cs="Times New Roman"/>
                <w:i/>
                <w:iCs/>
                <w:noProof/>
                <w:webHidden/>
                <w:sz w:val="20"/>
                <w:szCs w:val="20"/>
              </w:rPr>
              <w:instrText xml:space="preserve"> PAGEREF _Toc223806032 \h </w:instrText>
            </w:r>
            <w:r w:rsidRPr="003C2C4E">
              <w:rPr>
                <w:rFonts w:ascii="Calibri" w:eastAsia="Calibri" w:hAnsi="Calibri" w:cs="Times New Roman"/>
                <w:i/>
                <w:iCs/>
                <w:noProof/>
                <w:webHidden/>
                <w:sz w:val="20"/>
                <w:szCs w:val="20"/>
              </w:rPr>
            </w:r>
            <w:r w:rsidRPr="003C2C4E">
              <w:rPr>
                <w:rFonts w:ascii="Calibri" w:eastAsia="Calibri" w:hAnsi="Calibri" w:cs="Times New Roman"/>
                <w:i/>
                <w:iCs/>
                <w:noProof/>
                <w:webHidden/>
                <w:sz w:val="20"/>
                <w:szCs w:val="20"/>
              </w:rPr>
              <w:fldChar w:fldCharType="separate"/>
            </w:r>
            <w:r w:rsidRPr="003C2C4E">
              <w:rPr>
                <w:rFonts w:ascii="Calibri" w:eastAsia="Calibri" w:hAnsi="Calibri" w:cs="Times New Roman"/>
                <w:i/>
                <w:iCs/>
                <w:noProof/>
                <w:webHidden/>
                <w:sz w:val="20"/>
                <w:szCs w:val="20"/>
              </w:rPr>
              <w:t>13</w:t>
            </w:r>
            <w:r w:rsidRPr="003C2C4E">
              <w:rPr>
                <w:rFonts w:ascii="Calibri" w:eastAsia="Calibri" w:hAnsi="Calibri" w:cs="Times New Roman"/>
                <w:i/>
                <w:iCs/>
                <w:noProof/>
                <w:webHidden/>
                <w:sz w:val="20"/>
                <w:szCs w:val="20"/>
              </w:rPr>
              <w:fldChar w:fldCharType="end"/>
            </w:r>
          </w:hyperlink>
        </w:p>
        <w:p w14:paraId="68714E26" w14:textId="77777777" w:rsidR="003C2C4E" w:rsidRPr="003C2C4E" w:rsidRDefault="003C2C4E" w:rsidP="003C2C4E">
          <w:pPr>
            <w:tabs>
              <w:tab w:val="right" w:leader="dot" w:pos="9072"/>
            </w:tabs>
            <w:spacing w:after="0"/>
            <w:ind w:left="480"/>
            <w:rPr>
              <w:rFonts w:eastAsiaTheme="minorEastAsia"/>
              <w:noProof/>
            </w:rPr>
          </w:pPr>
          <w:hyperlink w:anchor="_Toc223806033" w:history="1">
            <w:r w:rsidRPr="003C2C4E">
              <w:rPr>
                <w:rFonts w:ascii="Times New Roman" w:eastAsia="Times New Roman" w:hAnsi="Times New Roman" w:cs="Times New Roman"/>
                <w:b/>
                <w:bCs/>
                <w:i/>
                <w:iCs/>
                <w:noProof/>
                <w:color w:val="0000FF" w:themeColor="hyperlink"/>
                <w:sz w:val="20"/>
                <w:szCs w:val="20"/>
                <w:u w:val="single"/>
              </w:rPr>
              <w:t>5.9. Defects Liability Period and Completion</w:t>
            </w:r>
            <w:r w:rsidRPr="003C2C4E">
              <w:rPr>
                <w:rFonts w:ascii="Calibri" w:eastAsia="Calibri" w:hAnsi="Calibri" w:cs="Times New Roman"/>
                <w:i/>
                <w:iCs/>
                <w:noProof/>
                <w:webHidden/>
                <w:sz w:val="20"/>
                <w:szCs w:val="20"/>
              </w:rPr>
              <w:tab/>
            </w:r>
            <w:r w:rsidRPr="003C2C4E">
              <w:rPr>
                <w:rFonts w:ascii="Calibri" w:eastAsia="Calibri" w:hAnsi="Calibri" w:cs="Times New Roman"/>
                <w:i/>
                <w:iCs/>
                <w:noProof/>
                <w:webHidden/>
                <w:sz w:val="20"/>
                <w:szCs w:val="20"/>
              </w:rPr>
              <w:fldChar w:fldCharType="begin"/>
            </w:r>
            <w:r w:rsidRPr="003C2C4E">
              <w:rPr>
                <w:rFonts w:ascii="Calibri" w:eastAsia="Calibri" w:hAnsi="Calibri" w:cs="Times New Roman"/>
                <w:i/>
                <w:iCs/>
                <w:noProof/>
                <w:webHidden/>
                <w:sz w:val="20"/>
                <w:szCs w:val="20"/>
              </w:rPr>
              <w:instrText xml:space="preserve"> PAGEREF _Toc223806033 \h </w:instrText>
            </w:r>
            <w:r w:rsidRPr="003C2C4E">
              <w:rPr>
                <w:rFonts w:ascii="Calibri" w:eastAsia="Calibri" w:hAnsi="Calibri" w:cs="Times New Roman"/>
                <w:i/>
                <w:iCs/>
                <w:noProof/>
                <w:webHidden/>
                <w:sz w:val="20"/>
                <w:szCs w:val="20"/>
              </w:rPr>
            </w:r>
            <w:r w:rsidRPr="003C2C4E">
              <w:rPr>
                <w:rFonts w:ascii="Calibri" w:eastAsia="Calibri" w:hAnsi="Calibri" w:cs="Times New Roman"/>
                <w:i/>
                <w:iCs/>
                <w:noProof/>
                <w:webHidden/>
                <w:sz w:val="20"/>
                <w:szCs w:val="20"/>
              </w:rPr>
              <w:fldChar w:fldCharType="separate"/>
            </w:r>
            <w:r w:rsidRPr="003C2C4E">
              <w:rPr>
                <w:rFonts w:ascii="Calibri" w:eastAsia="Calibri" w:hAnsi="Calibri" w:cs="Times New Roman"/>
                <w:i/>
                <w:iCs/>
                <w:noProof/>
                <w:webHidden/>
                <w:sz w:val="20"/>
                <w:szCs w:val="20"/>
              </w:rPr>
              <w:t>13</w:t>
            </w:r>
            <w:r w:rsidRPr="003C2C4E">
              <w:rPr>
                <w:rFonts w:ascii="Calibri" w:eastAsia="Calibri" w:hAnsi="Calibri" w:cs="Times New Roman"/>
                <w:i/>
                <w:iCs/>
                <w:noProof/>
                <w:webHidden/>
                <w:sz w:val="20"/>
                <w:szCs w:val="20"/>
              </w:rPr>
              <w:fldChar w:fldCharType="end"/>
            </w:r>
          </w:hyperlink>
        </w:p>
        <w:p w14:paraId="5DCFF7E5" w14:textId="77777777" w:rsidR="003C2C4E" w:rsidRPr="003C2C4E" w:rsidRDefault="003C2C4E" w:rsidP="003C2C4E">
          <w:pPr>
            <w:tabs>
              <w:tab w:val="left" w:pos="480"/>
              <w:tab w:val="right" w:leader="dot" w:pos="9350"/>
            </w:tabs>
            <w:spacing w:after="100"/>
            <w:rPr>
              <w:rFonts w:eastAsiaTheme="minorEastAsia"/>
              <w:noProof/>
            </w:rPr>
          </w:pPr>
          <w:hyperlink w:anchor="_Toc223806034" w:history="1">
            <w:r w:rsidRPr="003C2C4E">
              <w:rPr>
                <w:noProof/>
                <w:color w:val="0000FF" w:themeColor="hyperlink"/>
                <w:w w:val="96"/>
                <w:u w:val="single"/>
              </w:rPr>
              <w:t>6.</w:t>
            </w:r>
            <w:r w:rsidRPr="003C2C4E">
              <w:rPr>
                <w:rFonts w:eastAsiaTheme="minorEastAsia"/>
                <w:noProof/>
              </w:rPr>
              <w:tab/>
            </w:r>
            <w:r w:rsidRPr="003C2C4E">
              <w:rPr>
                <w:noProof/>
                <w:color w:val="0000FF" w:themeColor="hyperlink"/>
                <w:u w:val="single"/>
              </w:rPr>
              <w:t>Staffing Requirements</w:t>
            </w:r>
            <w:r w:rsidRPr="003C2C4E">
              <w:rPr>
                <w:noProof/>
                <w:webHidden/>
              </w:rPr>
              <w:tab/>
            </w:r>
            <w:r w:rsidRPr="003C2C4E">
              <w:rPr>
                <w:noProof/>
                <w:webHidden/>
              </w:rPr>
              <w:fldChar w:fldCharType="begin"/>
            </w:r>
            <w:r w:rsidRPr="003C2C4E">
              <w:rPr>
                <w:noProof/>
                <w:webHidden/>
              </w:rPr>
              <w:instrText xml:space="preserve"> PAGEREF _Toc223806034 \h </w:instrText>
            </w:r>
            <w:r w:rsidRPr="003C2C4E">
              <w:rPr>
                <w:noProof/>
                <w:webHidden/>
              </w:rPr>
            </w:r>
            <w:r w:rsidRPr="003C2C4E">
              <w:rPr>
                <w:noProof/>
                <w:webHidden/>
              </w:rPr>
              <w:fldChar w:fldCharType="separate"/>
            </w:r>
            <w:r w:rsidRPr="003C2C4E">
              <w:rPr>
                <w:noProof/>
                <w:webHidden/>
              </w:rPr>
              <w:t>14</w:t>
            </w:r>
            <w:r w:rsidRPr="003C2C4E">
              <w:rPr>
                <w:noProof/>
                <w:webHidden/>
              </w:rPr>
              <w:fldChar w:fldCharType="end"/>
            </w:r>
          </w:hyperlink>
        </w:p>
        <w:p w14:paraId="0E660235" w14:textId="77777777" w:rsidR="003C2C4E" w:rsidRPr="003C2C4E" w:rsidRDefault="003C2C4E" w:rsidP="003C2C4E">
          <w:pPr>
            <w:tabs>
              <w:tab w:val="left" w:pos="480"/>
              <w:tab w:val="right" w:leader="dot" w:pos="9350"/>
            </w:tabs>
            <w:spacing w:after="100"/>
            <w:rPr>
              <w:rFonts w:eastAsiaTheme="minorEastAsia"/>
              <w:noProof/>
            </w:rPr>
          </w:pPr>
          <w:hyperlink w:anchor="_Toc223806035" w:history="1">
            <w:r w:rsidRPr="003C2C4E">
              <w:rPr>
                <w:noProof/>
                <w:color w:val="0000FF" w:themeColor="hyperlink"/>
                <w:w w:val="96"/>
                <w:u w:val="single"/>
              </w:rPr>
              <w:t>7.</w:t>
            </w:r>
            <w:r w:rsidRPr="003C2C4E">
              <w:rPr>
                <w:rFonts w:eastAsiaTheme="minorEastAsia"/>
                <w:noProof/>
              </w:rPr>
              <w:tab/>
            </w:r>
            <w:r w:rsidRPr="003C2C4E">
              <w:rPr>
                <w:noProof/>
                <w:color w:val="0000FF" w:themeColor="hyperlink"/>
                <w:u w:val="single"/>
              </w:rPr>
              <w:t>Deliverables &amp; Payment Terms</w:t>
            </w:r>
            <w:r w:rsidRPr="003C2C4E">
              <w:rPr>
                <w:noProof/>
                <w:webHidden/>
              </w:rPr>
              <w:tab/>
            </w:r>
            <w:r w:rsidRPr="003C2C4E">
              <w:rPr>
                <w:noProof/>
                <w:webHidden/>
              </w:rPr>
              <w:fldChar w:fldCharType="begin"/>
            </w:r>
            <w:r w:rsidRPr="003C2C4E">
              <w:rPr>
                <w:noProof/>
                <w:webHidden/>
              </w:rPr>
              <w:instrText xml:space="preserve"> PAGEREF _Toc223806035 \h </w:instrText>
            </w:r>
            <w:r w:rsidRPr="003C2C4E">
              <w:rPr>
                <w:noProof/>
                <w:webHidden/>
              </w:rPr>
            </w:r>
            <w:r w:rsidRPr="003C2C4E">
              <w:rPr>
                <w:noProof/>
                <w:webHidden/>
              </w:rPr>
              <w:fldChar w:fldCharType="separate"/>
            </w:r>
            <w:r w:rsidRPr="003C2C4E">
              <w:rPr>
                <w:noProof/>
                <w:webHidden/>
              </w:rPr>
              <w:t>17</w:t>
            </w:r>
            <w:r w:rsidRPr="003C2C4E">
              <w:rPr>
                <w:noProof/>
                <w:webHidden/>
              </w:rPr>
              <w:fldChar w:fldCharType="end"/>
            </w:r>
          </w:hyperlink>
        </w:p>
        <w:p w14:paraId="7A6F61F3" w14:textId="77777777" w:rsidR="003C2C4E" w:rsidRPr="003C2C4E" w:rsidRDefault="003C2C4E" w:rsidP="003C2C4E">
          <w:pPr>
            <w:tabs>
              <w:tab w:val="left" w:pos="480"/>
              <w:tab w:val="right" w:leader="dot" w:pos="9350"/>
            </w:tabs>
            <w:spacing w:after="100"/>
            <w:rPr>
              <w:rFonts w:eastAsiaTheme="minorEastAsia"/>
              <w:noProof/>
            </w:rPr>
          </w:pPr>
          <w:hyperlink w:anchor="_Toc223806036" w:history="1">
            <w:r w:rsidRPr="003C2C4E">
              <w:rPr>
                <w:noProof/>
                <w:color w:val="0000FF" w:themeColor="hyperlink"/>
                <w:w w:val="96"/>
                <w:u w:val="single"/>
              </w:rPr>
              <w:t>8.</w:t>
            </w:r>
            <w:r w:rsidRPr="003C2C4E">
              <w:rPr>
                <w:rFonts w:eastAsiaTheme="minorEastAsia"/>
                <w:noProof/>
              </w:rPr>
              <w:tab/>
            </w:r>
            <w:r w:rsidRPr="003C2C4E">
              <w:rPr>
                <w:noProof/>
                <w:color w:val="0000FF" w:themeColor="hyperlink"/>
                <w:u w:val="single"/>
              </w:rPr>
              <w:t>PAYMENT  TERMS</w:t>
            </w:r>
            <w:r w:rsidRPr="003C2C4E">
              <w:rPr>
                <w:noProof/>
                <w:webHidden/>
              </w:rPr>
              <w:tab/>
            </w:r>
            <w:r w:rsidRPr="003C2C4E">
              <w:rPr>
                <w:noProof/>
                <w:webHidden/>
              </w:rPr>
              <w:fldChar w:fldCharType="begin"/>
            </w:r>
            <w:r w:rsidRPr="003C2C4E">
              <w:rPr>
                <w:noProof/>
                <w:webHidden/>
              </w:rPr>
              <w:instrText xml:space="preserve"> PAGEREF _Toc223806036 \h </w:instrText>
            </w:r>
            <w:r w:rsidRPr="003C2C4E">
              <w:rPr>
                <w:noProof/>
                <w:webHidden/>
              </w:rPr>
            </w:r>
            <w:r w:rsidRPr="003C2C4E">
              <w:rPr>
                <w:noProof/>
                <w:webHidden/>
              </w:rPr>
              <w:fldChar w:fldCharType="separate"/>
            </w:r>
            <w:r w:rsidRPr="003C2C4E">
              <w:rPr>
                <w:noProof/>
                <w:webHidden/>
              </w:rPr>
              <w:t>18</w:t>
            </w:r>
            <w:r w:rsidRPr="003C2C4E">
              <w:rPr>
                <w:noProof/>
                <w:webHidden/>
              </w:rPr>
              <w:fldChar w:fldCharType="end"/>
            </w:r>
          </w:hyperlink>
        </w:p>
        <w:p w14:paraId="1E0D980C" w14:textId="77777777" w:rsidR="003C2C4E" w:rsidRPr="003C2C4E" w:rsidRDefault="003C2C4E" w:rsidP="003C2C4E">
          <w:pPr>
            <w:tabs>
              <w:tab w:val="left" w:pos="480"/>
              <w:tab w:val="right" w:leader="dot" w:pos="9350"/>
            </w:tabs>
            <w:spacing w:after="100"/>
            <w:rPr>
              <w:rFonts w:eastAsiaTheme="minorEastAsia"/>
              <w:noProof/>
            </w:rPr>
          </w:pPr>
          <w:hyperlink w:anchor="_Toc223806037" w:history="1">
            <w:r w:rsidRPr="003C2C4E">
              <w:rPr>
                <w:noProof/>
                <w:color w:val="0000FF" w:themeColor="hyperlink"/>
                <w:w w:val="96"/>
                <w:u w:val="single"/>
              </w:rPr>
              <w:t>9.</w:t>
            </w:r>
            <w:r w:rsidRPr="003C2C4E">
              <w:rPr>
                <w:rFonts w:eastAsiaTheme="minorEastAsia"/>
                <w:noProof/>
              </w:rPr>
              <w:tab/>
            </w:r>
            <w:r w:rsidRPr="003C2C4E">
              <w:rPr>
                <w:noProof/>
                <w:color w:val="0000FF" w:themeColor="hyperlink"/>
                <w:u w:val="single"/>
              </w:rPr>
              <w:t>Duration</w:t>
            </w:r>
            <w:r w:rsidRPr="003C2C4E">
              <w:rPr>
                <w:noProof/>
                <w:webHidden/>
              </w:rPr>
              <w:tab/>
            </w:r>
            <w:r w:rsidRPr="003C2C4E">
              <w:rPr>
                <w:noProof/>
                <w:webHidden/>
              </w:rPr>
              <w:fldChar w:fldCharType="begin"/>
            </w:r>
            <w:r w:rsidRPr="003C2C4E">
              <w:rPr>
                <w:noProof/>
                <w:webHidden/>
              </w:rPr>
              <w:instrText xml:space="preserve"> PAGEREF _Toc223806037 \h </w:instrText>
            </w:r>
            <w:r w:rsidRPr="003C2C4E">
              <w:rPr>
                <w:noProof/>
                <w:webHidden/>
              </w:rPr>
            </w:r>
            <w:r w:rsidRPr="003C2C4E">
              <w:rPr>
                <w:noProof/>
                <w:webHidden/>
              </w:rPr>
              <w:fldChar w:fldCharType="separate"/>
            </w:r>
            <w:r w:rsidRPr="003C2C4E">
              <w:rPr>
                <w:noProof/>
                <w:webHidden/>
              </w:rPr>
              <w:t>19</w:t>
            </w:r>
            <w:r w:rsidRPr="003C2C4E">
              <w:rPr>
                <w:noProof/>
                <w:webHidden/>
              </w:rPr>
              <w:fldChar w:fldCharType="end"/>
            </w:r>
          </w:hyperlink>
        </w:p>
        <w:p w14:paraId="0A8EC613" w14:textId="77777777" w:rsidR="003C2C4E" w:rsidRPr="003C2C4E" w:rsidRDefault="003C2C4E" w:rsidP="003C2C4E">
          <w:pPr>
            <w:tabs>
              <w:tab w:val="left" w:pos="660"/>
              <w:tab w:val="right" w:leader="dot" w:pos="9350"/>
            </w:tabs>
            <w:spacing w:after="100"/>
            <w:rPr>
              <w:rFonts w:eastAsiaTheme="minorEastAsia"/>
              <w:noProof/>
            </w:rPr>
          </w:pPr>
          <w:hyperlink w:anchor="_Toc223806038" w:history="1">
            <w:r w:rsidRPr="003C2C4E">
              <w:rPr>
                <w:noProof/>
                <w:color w:val="0000FF" w:themeColor="hyperlink"/>
                <w:w w:val="96"/>
                <w:u w:val="single"/>
              </w:rPr>
              <w:t>10.</w:t>
            </w:r>
            <w:r w:rsidRPr="003C2C4E">
              <w:rPr>
                <w:rFonts w:eastAsiaTheme="minorEastAsia"/>
                <w:noProof/>
              </w:rPr>
              <w:tab/>
            </w:r>
            <w:r w:rsidRPr="003C2C4E">
              <w:rPr>
                <w:noProof/>
                <w:color w:val="0000FF" w:themeColor="hyperlink"/>
                <w:u w:val="single"/>
              </w:rPr>
              <w:t>Ethics, Quantity Measurement, Quality Control, and Payment Approval Responsibilities</w:t>
            </w:r>
            <w:r w:rsidRPr="003C2C4E">
              <w:rPr>
                <w:noProof/>
                <w:webHidden/>
              </w:rPr>
              <w:tab/>
            </w:r>
            <w:r w:rsidRPr="003C2C4E">
              <w:rPr>
                <w:noProof/>
                <w:webHidden/>
              </w:rPr>
              <w:fldChar w:fldCharType="begin"/>
            </w:r>
            <w:r w:rsidRPr="003C2C4E">
              <w:rPr>
                <w:noProof/>
                <w:webHidden/>
              </w:rPr>
              <w:instrText xml:space="preserve"> PAGEREF _Toc223806038 \h </w:instrText>
            </w:r>
            <w:r w:rsidRPr="003C2C4E">
              <w:rPr>
                <w:noProof/>
                <w:webHidden/>
              </w:rPr>
            </w:r>
            <w:r w:rsidRPr="003C2C4E">
              <w:rPr>
                <w:noProof/>
                <w:webHidden/>
              </w:rPr>
              <w:fldChar w:fldCharType="separate"/>
            </w:r>
            <w:r w:rsidRPr="003C2C4E">
              <w:rPr>
                <w:noProof/>
                <w:webHidden/>
              </w:rPr>
              <w:t>20</w:t>
            </w:r>
            <w:r w:rsidRPr="003C2C4E">
              <w:rPr>
                <w:noProof/>
                <w:webHidden/>
              </w:rPr>
              <w:fldChar w:fldCharType="end"/>
            </w:r>
          </w:hyperlink>
        </w:p>
        <w:p w14:paraId="225185D8" w14:textId="77777777" w:rsidR="003C2C4E" w:rsidRPr="003C2C4E" w:rsidRDefault="003C2C4E" w:rsidP="003C2C4E">
          <w:pPr>
            <w:spacing w:line="360" w:lineRule="auto"/>
            <w:jc w:val="both"/>
            <w:rPr>
              <w:rFonts w:ascii="Times New Roman" w:hAnsi="Times New Roman" w:cs="Times New Roman"/>
              <w:color w:val="000000" w:themeColor="text1"/>
              <w:sz w:val="24"/>
              <w:szCs w:val="24"/>
            </w:rPr>
          </w:pPr>
          <w:r w:rsidRPr="003C2C4E">
            <w:rPr>
              <w:rFonts w:ascii="Times New Roman" w:hAnsi="Times New Roman" w:cs="Times New Roman"/>
              <w:b/>
              <w:bCs/>
              <w:color w:val="000000" w:themeColor="text1"/>
              <w:sz w:val="24"/>
              <w:szCs w:val="24"/>
            </w:rPr>
            <w:fldChar w:fldCharType="end"/>
          </w:r>
        </w:p>
      </w:sdtContent>
    </w:sdt>
    <w:p w14:paraId="2C887920" w14:textId="77777777" w:rsidR="003C2C4E" w:rsidRPr="003C2C4E" w:rsidRDefault="003C2C4E" w:rsidP="00076A0B">
      <w:pPr>
        <w:numPr>
          <w:ilvl w:val="0"/>
          <w:numId w:val="6"/>
        </w:numPr>
        <w:tabs>
          <w:tab w:val="right" w:leader="dot" w:pos="9620"/>
        </w:tabs>
        <w:spacing w:before="240" w:after="240" w:line="360" w:lineRule="auto"/>
        <w:ind w:left="0" w:firstLine="0"/>
        <w:jc w:val="both"/>
        <w:rPr>
          <w:rFonts w:ascii="Times New Roman" w:hAnsi="Times New Roman" w:cs="Times New Roman"/>
          <w:b/>
          <w:color w:val="000000" w:themeColor="text1"/>
          <w:sz w:val="28"/>
          <w:szCs w:val="24"/>
        </w:rPr>
      </w:pPr>
      <w:r w:rsidRPr="003C2C4E">
        <w:rPr>
          <w:rFonts w:ascii="Times New Roman" w:hAnsi="Times New Roman" w:cs="Times New Roman"/>
          <w:b/>
          <w:color w:val="000000" w:themeColor="text1"/>
          <w:sz w:val="28"/>
          <w:szCs w:val="24"/>
        </w:rPr>
        <w:t>List of Table</w:t>
      </w:r>
    </w:p>
    <w:p w14:paraId="0A9B894F" w14:textId="77777777" w:rsidR="003C2C4E" w:rsidRPr="003C2C4E" w:rsidRDefault="003C2C4E" w:rsidP="00076A0B">
      <w:pPr>
        <w:numPr>
          <w:ilvl w:val="0"/>
          <w:numId w:val="6"/>
        </w:numPr>
        <w:tabs>
          <w:tab w:val="right" w:leader="dot" w:pos="9350"/>
        </w:tabs>
        <w:spacing w:after="0"/>
        <w:ind w:left="0" w:firstLine="0"/>
        <w:rPr>
          <w:rFonts w:eastAsiaTheme="minorEastAsia"/>
          <w:noProof/>
        </w:rPr>
      </w:pPr>
      <w:r w:rsidRPr="003C2C4E">
        <w:fldChar w:fldCharType="begin"/>
      </w:r>
      <w:r w:rsidRPr="003C2C4E">
        <w:instrText xml:space="preserve"> TOC \c "Table 7." </w:instrText>
      </w:r>
      <w:r w:rsidRPr="003C2C4E">
        <w:fldChar w:fldCharType="separate"/>
      </w:r>
      <w:r w:rsidRPr="003C2C4E">
        <w:rPr>
          <w:rFonts w:ascii="Times New Roman" w:hAnsi="Times New Roman"/>
          <w:noProof/>
        </w:rPr>
        <w:t>Table 7. 1: Report Deliverables and timelines</w:t>
      </w:r>
      <w:r w:rsidRPr="003C2C4E">
        <w:rPr>
          <w:noProof/>
        </w:rPr>
        <w:tab/>
      </w:r>
      <w:r w:rsidRPr="003C2C4E">
        <w:rPr>
          <w:noProof/>
        </w:rPr>
        <w:fldChar w:fldCharType="begin"/>
      </w:r>
      <w:r w:rsidRPr="003C2C4E">
        <w:rPr>
          <w:noProof/>
        </w:rPr>
        <w:instrText xml:space="preserve"> PAGEREF _Toc219638661 \h </w:instrText>
      </w:r>
      <w:r w:rsidRPr="003C2C4E">
        <w:rPr>
          <w:noProof/>
        </w:rPr>
      </w:r>
      <w:r w:rsidRPr="003C2C4E">
        <w:rPr>
          <w:noProof/>
        </w:rPr>
        <w:fldChar w:fldCharType="separate"/>
      </w:r>
      <w:r w:rsidRPr="003C2C4E">
        <w:rPr>
          <w:noProof/>
        </w:rPr>
        <w:t>17</w:t>
      </w:r>
      <w:r w:rsidRPr="003C2C4E">
        <w:rPr>
          <w:noProof/>
        </w:rPr>
        <w:fldChar w:fldCharType="end"/>
      </w:r>
    </w:p>
    <w:p w14:paraId="0BEF5685" w14:textId="77777777" w:rsidR="003C2C4E" w:rsidRPr="003C2C4E" w:rsidRDefault="003C2C4E" w:rsidP="003C2C4E">
      <w:pPr>
        <w:spacing w:before="240" w:after="240"/>
        <w:rPr>
          <w:rFonts w:ascii="Times New Roman" w:hAnsi="Times New Roman" w:cs="Times New Roman"/>
          <w:b/>
          <w:color w:val="000000" w:themeColor="text1"/>
          <w:sz w:val="24"/>
          <w:szCs w:val="24"/>
          <w:u w:val="single"/>
        </w:rPr>
      </w:pPr>
      <w:r w:rsidRPr="003C2C4E">
        <w:fldChar w:fldCharType="end"/>
      </w:r>
      <w:r w:rsidRPr="003C2C4E">
        <w:rPr>
          <w:rFonts w:ascii="Times New Roman" w:hAnsi="Times New Roman" w:cs="Times New Roman"/>
          <w:b/>
          <w:color w:val="000000" w:themeColor="text1"/>
          <w:sz w:val="24"/>
          <w:szCs w:val="24"/>
          <w:u w:val="single"/>
        </w:rPr>
        <w:t xml:space="preserve"> </w:t>
      </w:r>
    </w:p>
    <w:p w14:paraId="77D6F658" w14:textId="77777777" w:rsidR="003C2C4E" w:rsidRPr="003C2C4E" w:rsidRDefault="003C2C4E" w:rsidP="003C2C4E">
      <w:pPr>
        <w:spacing w:line="360" w:lineRule="auto"/>
        <w:jc w:val="both"/>
        <w:rPr>
          <w:rFonts w:ascii="Times New Roman" w:hAnsi="Times New Roman" w:cs="Times New Roman"/>
          <w:b/>
          <w:color w:val="000000" w:themeColor="text1"/>
          <w:sz w:val="24"/>
          <w:szCs w:val="24"/>
          <w:u w:val="single"/>
        </w:rPr>
      </w:pPr>
    </w:p>
    <w:p w14:paraId="0CB5797F" w14:textId="77777777" w:rsidR="003C2C4E" w:rsidRPr="003C2C4E" w:rsidRDefault="003C2C4E" w:rsidP="003C2C4E">
      <w:pPr>
        <w:spacing w:line="360" w:lineRule="auto"/>
        <w:jc w:val="both"/>
        <w:rPr>
          <w:rFonts w:ascii="Times New Roman" w:hAnsi="Times New Roman" w:cs="Times New Roman"/>
          <w:b/>
          <w:color w:val="000000" w:themeColor="text1"/>
          <w:sz w:val="24"/>
          <w:szCs w:val="24"/>
          <w:u w:val="single"/>
        </w:rPr>
      </w:pPr>
    </w:p>
    <w:p w14:paraId="2902A36D" w14:textId="77777777" w:rsidR="003C2C4E" w:rsidRPr="003C2C4E" w:rsidRDefault="003C2C4E" w:rsidP="003C2C4E">
      <w:pPr>
        <w:spacing w:line="360" w:lineRule="auto"/>
        <w:jc w:val="both"/>
        <w:rPr>
          <w:rFonts w:ascii="Times New Roman" w:hAnsi="Times New Roman" w:cs="Times New Roman"/>
          <w:b/>
          <w:color w:val="000000" w:themeColor="text1"/>
          <w:sz w:val="24"/>
          <w:szCs w:val="24"/>
          <w:u w:val="single"/>
        </w:rPr>
      </w:pPr>
    </w:p>
    <w:p w14:paraId="65445F77" w14:textId="77777777" w:rsidR="003C2C4E" w:rsidRPr="003C2C4E" w:rsidRDefault="003C2C4E" w:rsidP="00076A0B">
      <w:pPr>
        <w:widowControl w:val="0"/>
        <w:numPr>
          <w:ilvl w:val="0"/>
          <w:numId w:val="22"/>
        </w:numPr>
        <w:tabs>
          <w:tab w:val="left" w:pos="991"/>
        </w:tabs>
        <w:autoSpaceDE w:val="0"/>
        <w:autoSpaceDN w:val="0"/>
        <w:spacing w:before="138" w:after="0" w:line="360" w:lineRule="auto"/>
        <w:outlineLvl w:val="0"/>
        <w:rPr>
          <w:rFonts w:ascii="Times New Roman" w:eastAsia="Times New Roman" w:hAnsi="Times New Roman" w:cs="Times New Roman"/>
          <w:b/>
          <w:bCs/>
          <w:color w:val="000000" w:themeColor="text1"/>
          <w:sz w:val="28"/>
          <w:szCs w:val="28"/>
          <w:lang w:val="en-GB"/>
        </w:rPr>
      </w:pPr>
      <w:bookmarkStart w:id="27" w:name="_Toc223806021"/>
      <w:r w:rsidRPr="003C2C4E">
        <w:rPr>
          <w:rFonts w:ascii="Times New Roman" w:eastAsia="Times New Roman" w:hAnsi="Times New Roman" w:cs="Times New Roman"/>
          <w:b/>
          <w:bCs/>
          <w:color w:val="000000" w:themeColor="text1"/>
          <w:sz w:val="28"/>
          <w:szCs w:val="28"/>
          <w:lang w:val="en-GB"/>
        </w:rPr>
        <w:t>Introduction</w:t>
      </w:r>
      <w:bookmarkEnd w:id="27"/>
    </w:p>
    <w:p w14:paraId="0B0F5464" w14:textId="77777777" w:rsidR="003C2C4E" w:rsidRPr="003C2C4E" w:rsidRDefault="003C2C4E" w:rsidP="003C2C4E">
      <w:pPr>
        <w:spacing w:line="360" w:lineRule="auto"/>
        <w:jc w:val="both"/>
        <w:rPr>
          <w:rFonts w:ascii="Times New Roman" w:hAnsi="Times New Roman" w:cs="Times New Roman"/>
          <w:sz w:val="24"/>
          <w:szCs w:val="24"/>
          <w:lang w:val="en-GB"/>
        </w:rPr>
      </w:pPr>
      <w:r w:rsidRPr="003C2C4E">
        <w:rPr>
          <w:rFonts w:ascii="Times New Roman" w:hAnsi="Times New Roman" w:cs="Times New Roman"/>
          <w:sz w:val="24"/>
          <w:szCs w:val="24"/>
          <w:lang w:val="en-GB"/>
        </w:rPr>
        <w:t>The Ethiopian Flood Management Project (EFMP), implemented by the Ministry of Water and Energy and financed by the World Bank, aims to strengthen community-level resilience to flooding in selected sub-basins of the Upper Awash and Rift Valley regions.</w:t>
      </w:r>
    </w:p>
    <w:p w14:paraId="662532FA" w14:textId="77777777" w:rsidR="003C2C4E" w:rsidRPr="003C2C4E" w:rsidRDefault="003C2C4E" w:rsidP="003C2C4E">
      <w:pPr>
        <w:spacing w:line="360" w:lineRule="auto"/>
        <w:jc w:val="both"/>
        <w:rPr>
          <w:rFonts w:ascii="Times New Roman" w:hAnsi="Times New Roman" w:cs="Times New Roman"/>
          <w:sz w:val="24"/>
          <w:szCs w:val="24"/>
          <w:lang w:val="en-GB"/>
        </w:rPr>
      </w:pPr>
      <w:r w:rsidRPr="003C2C4E">
        <w:rPr>
          <w:rFonts w:ascii="Times New Roman" w:hAnsi="Times New Roman" w:cs="Times New Roman"/>
          <w:sz w:val="24"/>
          <w:szCs w:val="24"/>
          <w:lang w:val="en-GB"/>
        </w:rPr>
        <w:t>Despite previous flood protection investments, communities in flood-prone areas continue to face challenges related to safe mobility and access to water for irrigation, particularly during high-flow periods. Key gaps include the absence of safe pedestrian river crossings, inadequate water intake structures for small-scale irrigation, and limited access to reliable water-lifting systems.</w:t>
      </w:r>
    </w:p>
    <w:p w14:paraId="3C2198EE" w14:textId="77777777" w:rsidR="003C2C4E" w:rsidRPr="003C2C4E" w:rsidRDefault="003C2C4E" w:rsidP="003C2C4E">
      <w:pPr>
        <w:spacing w:line="360" w:lineRule="auto"/>
        <w:jc w:val="both"/>
        <w:rPr>
          <w:rFonts w:ascii="Times New Roman" w:hAnsi="Times New Roman" w:cs="Times New Roman"/>
          <w:sz w:val="24"/>
          <w:szCs w:val="24"/>
          <w:lang w:val="en-GB"/>
        </w:rPr>
      </w:pPr>
      <w:r w:rsidRPr="003C2C4E">
        <w:rPr>
          <w:rFonts w:ascii="Times New Roman" w:hAnsi="Times New Roman" w:cs="Times New Roman"/>
          <w:sz w:val="24"/>
          <w:szCs w:val="24"/>
          <w:lang w:val="en-GB"/>
        </w:rPr>
        <w:t>To address these gaps, the Project will finance the construction of pedestrian bridges, intake structures, culvert crossings, and solar-powered pumping systems. These works are designed to complement existing flood protection infrastructure, ensure safe river crossings, enhance irrigation water access, and strengthen climate resilience.</w:t>
      </w:r>
    </w:p>
    <w:p w14:paraId="6FF4C2D1" w14:textId="77777777" w:rsidR="003C2C4E" w:rsidRPr="003C2C4E" w:rsidRDefault="003C2C4E" w:rsidP="003C2C4E">
      <w:pPr>
        <w:spacing w:line="360" w:lineRule="auto"/>
        <w:jc w:val="both"/>
        <w:rPr>
          <w:rFonts w:ascii="Times New Roman" w:hAnsi="Times New Roman" w:cs="Times New Roman"/>
          <w:sz w:val="24"/>
          <w:szCs w:val="24"/>
          <w:lang w:val="en-GB"/>
        </w:rPr>
      </w:pPr>
      <w:r w:rsidRPr="003C2C4E">
        <w:rPr>
          <w:rFonts w:ascii="Times New Roman" w:hAnsi="Times New Roman" w:cs="Times New Roman"/>
          <w:sz w:val="24"/>
          <w:szCs w:val="24"/>
          <w:lang w:val="en-GB"/>
        </w:rPr>
        <w:t>This Terms of Reference (</w:t>
      </w:r>
      <w:proofErr w:type="spellStart"/>
      <w:r w:rsidRPr="003C2C4E">
        <w:rPr>
          <w:rFonts w:ascii="Times New Roman" w:hAnsi="Times New Roman" w:cs="Times New Roman"/>
          <w:sz w:val="24"/>
          <w:szCs w:val="24"/>
          <w:lang w:val="en-GB"/>
        </w:rPr>
        <w:t>ToR</w:t>
      </w:r>
      <w:proofErr w:type="spellEnd"/>
      <w:r w:rsidRPr="003C2C4E">
        <w:rPr>
          <w:rFonts w:ascii="Times New Roman" w:hAnsi="Times New Roman" w:cs="Times New Roman"/>
          <w:sz w:val="24"/>
          <w:szCs w:val="24"/>
          <w:lang w:val="en-GB"/>
        </w:rPr>
        <w:t>) defines the scope of services for construction supervision and contract administration of these crossing structures and related infrastructure. The assignment focuses on ensuring that all works are implemented in accordance with approved designs, technical specifications, environmental and social safeguards, and contractual requirements, while meeting standards of quality, safety, durability, and community functionality.</w:t>
      </w:r>
    </w:p>
    <w:p w14:paraId="1BE2BC65" w14:textId="77777777" w:rsidR="003C2C4E" w:rsidRPr="003C2C4E" w:rsidRDefault="003C2C4E" w:rsidP="00076A0B">
      <w:pPr>
        <w:widowControl w:val="0"/>
        <w:numPr>
          <w:ilvl w:val="0"/>
          <w:numId w:val="22"/>
        </w:numPr>
        <w:tabs>
          <w:tab w:val="left" w:pos="991"/>
        </w:tabs>
        <w:autoSpaceDE w:val="0"/>
        <w:autoSpaceDN w:val="0"/>
        <w:spacing w:before="138" w:after="0" w:line="360" w:lineRule="auto"/>
        <w:outlineLvl w:val="0"/>
        <w:rPr>
          <w:rFonts w:ascii="Times New Roman" w:eastAsia="Times New Roman" w:hAnsi="Times New Roman" w:cs="Times New Roman"/>
          <w:b/>
          <w:bCs/>
          <w:color w:val="000000" w:themeColor="text1"/>
          <w:sz w:val="28"/>
          <w:szCs w:val="28"/>
          <w:lang w:val="en-GB"/>
        </w:rPr>
      </w:pPr>
      <w:bookmarkStart w:id="28" w:name="_Toc223806022"/>
      <w:r w:rsidRPr="003C2C4E">
        <w:rPr>
          <w:rFonts w:ascii="Times New Roman" w:eastAsia="Times New Roman" w:hAnsi="Times New Roman" w:cs="Times New Roman"/>
          <w:b/>
          <w:bCs/>
          <w:color w:val="000000" w:themeColor="text1"/>
          <w:sz w:val="28"/>
          <w:szCs w:val="28"/>
          <w:lang w:val="en-GB"/>
        </w:rPr>
        <w:t>Background</w:t>
      </w:r>
      <w:bookmarkEnd w:id="28"/>
    </w:p>
    <w:p w14:paraId="64623AE4" w14:textId="77777777" w:rsidR="003C2C4E" w:rsidRPr="003C2C4E" w:rsidRDefault="003C2C4E" w:rsidP="003C2C4E">
      <w:p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sz w:val="24"/>
          <w:szCs w:val="24"/>
          <w14:ligatures w14:val="standardContextual"/>
        </w:rPr>
        <w:t>The Awash Basin and Rift Valley are of Ethiopia’s most economically and socially significant basins, supporting agriculture, livestock, industry, and urban settlements. Over the years, recurrent flooding has caused substantial damage to farmland, infrastructure, and community assets. To address these challenges, flood protection structures were previously constructed in the basin, which have played a crucial role in reducing flood risks and safeguarding livelihoods.</w:t>
      </w:r>
    </w:p>
    <w:p w14:paraId="277A329E" w14:textId="77777777" w:rsidR="003C2C4E" w:rsidRPr="003C2C4E" w:rsidRDefault="003C2C4E" w:rsidP="003C2C4E">
      <w:p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sz w:val="24"/>
          <w:szCs w:val="24"/>
          <w14:ligatures w14:val="standardContextual"/>
        </w:rPr>
        <w:t>However, despite these interventions, local communities have continued to raise concerns regarding their day-to-day needs. Key issues include the lack of adequate water intake systems for irrigation, insufficient facilities for livestock watering, and the absence of safe pedestrian crossings in flood-</w:t>
      </w:r>
      <w:r w:rsidRPr="003C2C4E">
        <w:rPr>
          <w:rFonts w:ascii="Times New Roman" w:eastAsia="Times New Roman" w:hAnsi="Times New Roman" w:cs="Times New Roman"/>
          <w:sz w:val="24"/>
          <w:szCs w:val="24"/>
          <w14:ligatures w14:val="standardContextual"/>
        </w:rPr>
        <w:lastRenderedPageBreak/>
        <w:t>affected areas. These gaps limit the effectiveness of the existing flood protection works and hinder the full socio-economic benefits expected from the earlier investments.</w:t>
      </w:r>
    </w:p>
    <w:p w14:paraId="15F49F8F" w14:textId="77777777" w:rsidR="003C2C4E" w:rsidRPr="003C2C4E" w:rsidRDefault="003C2C4E" w:rsidP="003C2C4E">
      <w:pPr>
        <w:tabs>
          <w:tab w:val="left" w:pos="1100"/>
        </w:tabs>
        <w:spacing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 xml:space="preserve">In response, the current project has been initiated to construct an </w:t>
      </w:r>
      <w:r w:rsidRPr="003C2C4E">
        <w:rPr>
          <w:rFonts w:ascii="Times New Roman" w:eastAsia="Times New Roman" w:hAnsi="Times New Roman" w:cs="Times New Roman"/>
          <w:b/>
          <w:bCs/>
          <w:sz w:val="24"/>
          <w:szCs w:val="24"/>
        </w:rPr>
        <w:t>intake structure, a footbridge, and a cattle trough</w:t>
      </w:r>
      <w:r w:rsidRPr="003C2C4E">
        <w:rPr>
          <w:rFonts w:ascii="Times New Roman" w:eastAsia="Times New Roman" w:hAnsi="Times New Roman" w:cs="Times New Roman"/>
          <w:sz w:val="24"/>
          <w:szCs w:val="24"/>
        </w:rPr>
        <w:t xml:space="preserve"> within the Awash and Rift Valley Basins. These additional works are designed to complement the existing flood protection measures, address community demands, and enhance the long-term resilience and sustainability of the basin’s resources</w:t>
      </w:r>
    </w:p>
    <w:p w14:paraId="6499E15A" w14:textId="77777777" w:rsidR="003C2C4E" w:rsidRPr="003C2C4E" w:rsidRDefault="003C2C4E" w:rsidP="00076A0B">
      <w:pPr>
        <w:widowControl w:val="0"/>
        <w:numPr>
          <w:ilvl w:val="0"/>
          <w:numId w:val="22"/>
        </w:numPr>
        <w:tabs>
          <w:tab w:val="left" w:pos="991"/>
        </w:tabs>
        <w:autoSpaceDE w:val="0"/>
        <w:autoSpaceDN w:val="0"/>
        <w:spacing w:before="138" w:after="0" w:line="360" w:lineRule="auto"/>
        <w:ind w:left="991" w:hanging="180"/>
        <w:outlineLvl w:val="0"/>
        <w:rPr>
          <w:rFonts w:ascii="Times New Roman" w:eastAsia="Times New Roman" w:hAnsi="Times New Roman" w:cs="Times New Roman"/>
          <w:b/>
          <w:bCs/>
          <w:spacing w:val="-2"/>
          <w:sz w:val="28"/>
          <w:szCs w:val="28"/>
        </w:rPr>
      </w:pPr>
      <w:bookmarkStart w:id="29" w:name="_Toc223806023"/>
      <w:r w:rsidRPr="003C2C4E">
        <w:rPr>
          <w:rFonts w:ascii="Times New Roman" w:eastAsia="Times New Roman" w:hAnsi="Times New Roman" w:cs="Times New Roman"/>
          <w:b/>
          <w:bCs/>
          <w:spacing w:val="-2"/>
          <w:sz w:val="28"/>
          <w:szCs w:val="28"/>
        </w:rPr>
        <w:t>Location</w:t>
      </w:r>
      <w:bookmarkEnd w:id="29"/>
      <w:r w:rsidRPr="003C2C4E">
        <w:rPr>
          <w:rFonts w:ascii="Times New Roman" w:eastAsia="Times New Roman" w:hAnsi="Times New Roman" w:cs="Times New Roman"/>
          <w:b/>
          <w:bCs/>
          <w:spacing w:val="-2"/>
          <w:sz w:val="28"/>
          <w:szCs w:val="28"/>
        </w:rPr>
        <w:t xml:space="preserve"> </w:t>
      </w:r>
    </w:p>
    <w:p w14:paraId="7E672092" w14:textId="77777777" w:rsidR="003C2C4E" w:rsidRPr="003C2C4E" w:rsidRDefault="003C2C4E" w:rsidP="003C2C4E">
      <w:pPr>
        <w:spacing w:line="360" w:lineRule="auto"/>
        <w:rPr>
          <w:rFonts w:ascii="Times New Roman" w:hAnsi="Times New Roman" w:cs="Times New Roman"/>
          <w:sz w:val="24"/>
          <w:szCs w:val="24"/>
        </w:rPr>
      </w:pPr>
      <w:r w:rsidRPr="003C2C4E">
        <w:rPr>
          <w:rFonts w:ascii="Times New Roman" w:hAnsi="Times New Roman" w:cs="Times New Roman"/>
          <w:sz w:val="24"/>
          <w:szCs w:val="24"/>
        </w:rPr>
        <w:t>The project sites are within Upper Awash and Rift Valley Basins, distributed across key sub-basins:</w:t>
      </w:r>
    </w:p>
    <w:p w14:paraId="555969F0" w14:textId="77777777" w:rsidR="003C2C4E" w:rsidRPr="003C2C4E" w:rsidRDefault="003C2C4E" w:rsidP="003C2C4E">
      <w:pPr>
        <w:spacing w:line="360" w:lineRule="auto"/>
        <w:rPr>
          <w:rFonts w:ascii="Times New Roman" w:hAnsi="Times New Roman" w:cs="Times New Roman"/>
          <w:sz w:val="24"/>
          <w:szCs w:val="24"/>
        </w:rPr>
      </w:pPr>
      <w:r w:rsidRPr="003C2C4E">
        <w:rPr>
          <w:rFonts w:ascii="Times New Roman" w:hAnsi="Times New Roman" w:cs="Times New Roman"/>
          <w:sz w:val="24"/>
          <w:szCs w:val="24"/>
        </w:rPr>
        <w:t xml:space="preserve">Upper Awash: </w:t>
      </w:r>
      <w:proofErr w:type="spellStart"/>
      <w:r w:rsidRPr="003C2C4E">
        <w:rPr>
          <w:rFonts w:ascii="Times New Roman" w:hAnsi="Times New Roman" w:cs="Times New Roman"/>
          <w:sz w:val="24"/>
          <w:szCs w:val="24"/>
        </w:rPr>
        <w:t>Illu</w:t>
      </w:r>
      <w:proofErr w:type="spellEnd"/>
      <w:r w:rsidRPr="003C2C4E">
        <w:rPr>
          <w:rFonts w:ascii="Times New Roman" w:hAnsi="Times New Roman" w:cs="Times New Roman"/>
          <w:sz w:val="24"/>
          <w:szCs w:val="24"/>
        </w:rPr>
        <w:t xml:space="preserve">, </w:t>
      </w:r>
      <w:proofErr w:type="spellStart"/>
      <w:r w:rsidRPr="003C2C4E">
        <w:rPr>
          <w:rFonts w:ascii="Times New Roman" w:hAnsi="Times New Roman" w:cs="Times New Roman"/>
          <w:sz w:val="24"/>
          <w:szCs w:val="24"/>
        </w:rPr>
        <w:t>Sebeta</w:t>
      </w:r>
      <w:proofErr w:type="spellEnd"/>
      <w:r w:rsidRPr="003C2C4E">
        <w:rPr>
          <w:rFonts w:ascii="Times New Roman" w:hAnsi="Times New Roman" w:cs="Times New Roman"/>
          <w:sz w:val="24"/>
          <w:szCs w:val="24"/>
        </w:rPr>
        <w:t xml:space="preserve"> </w:t>
      </w:r>
      <w:proofErr w:type="spellStart"/>
      <w:r w:rsidRPr="003C2C4E">
        <w:rPr>
          <w:rFonts w:ascii="Times New Roman" w:hAnsi="Times New Roman" w:cs="Times New Roman"/>
          <w:sz w:val="24"/>
          <w:szCs w:val="24"/>
        </w:rPr>
        <w:t>Hause</w:t>
      </w:r>
      <w:proofErr w:type="spellEnd"/>
      <w:r w:rsidRPr="003C2C4E">
        <w:rPr>
          <w:rFonts w:ascii="Times New Roman" w:hAnsi="Times New Roman" w:cs="Times New Roman"/>
          <w:sz w:val="24"/>
          <w:szCs w:val="24"/>
        </w:rPr>
        <w:t xml:space="preserve">, </w:t>
      </w:r>
      <w:proofErr w:type="spellStart"/>
      <w:r w:rsidRPr="003C2C4E">
        <w:rPr>
          <w:rFonts w:ascii="Times New Roman" w:hAnsi="Times New Roman" w:cs="Times New Roman"/>
          <w:sz w:val="24"/>
          <w:szCs w:val="24"/>
        </w:rPr>
        <w:t>Ejere</w:t>
      </w:r>
      <w:proofErr w:type="spellEnd"/>
    </w:p>
    <w:p w14:paraId="6242016A" w14:textId="77777777" w:rsidR="003C2C4E" w:rsidRPr="003C2C4E" w:rsidRDefault="003C2C4E" w:rsidP="003C2C4E">
      <w:pPr>
        <w:spacing w:line="360" w:lineRule="auto"/>
        <w:rPr>
          <w:rFonts w:ascii="Times New Roman" w:hAnsi="Times New Roman" w:cs="Times New Roman"/>
          <w:sz w:val="24"/>
          <w:szCs w:val="24"/>
        </w:rPr>
      </w:pPr>
      <w:r w:rsidRPr="003C2C4E">
        <w:rPr>
          <w:rFonts w:ascii="Times New Roman" w:hAnsi="Times New Roman" w:cs="Times New Roman"/>
          <w:sz w:val="24"/>
          <w:szCs w:val="24"/>
        </w:rPr>
        <w:t xml:space="preserve">Rift Valley: </w:t>
      </w:r>
      <w:proofErr w:type="spellStart"/>
      <w:r w:rsidRPr="003C2C4E">
        <w:rPr>
          <w:rFonts w:ascii="Times New Roman" w:hAnsi="Times New Roman" w:cs="Times New Roman"/>
          <w:sz w:val="24"/>
          <w:szCs w:val="24"/>
        </w:rPr>
        <w:t>Boyo</w:t>
      </w:r>
      <w:proofErr w:type="spellEnd"/>
      <w:r w:rsidRPr="003C2C4E">
        <w:rPr>
          <w:rFonts w:ascii="Times New Roman" w:hAnsi="Times New Roman" w:cs="Times New Roman"/>
          <w:sz w:val="24"/>
          <w:szCs w:val="24"/>
        </w:rPr>
        <w:t xml:space="preserve">, </w:t>
      </w:r>
      <w:proofErr w:type="spellStart"/>
      <w:r w:rsidRPr="003C2C4E">
        <w:rPr>
          <w:rFonts w:ascii="Times New Roman" w:hAnsi="Times New Roman" w:cs="Times New Roman"/>
          <w:sz w:val="24"/>
          <w:szCs w:val="24"/>
        </w:rPr>
        <w:t>Guder</w:t>
      </w:r>
      <w:proofErr w:type="spellEnd"/>
      <w:r w:rsidRPr="003C2C4E">
        <w:rPr>
          <w:rFonts w:ascii="Times New Roman" w:hAnsi="Times New Roman" w:cs="Times New Roman"/>
          <w:sz w:val="24"/>
          <w:szCs w:val="24"/>
        </w:rPr>
        <w:t xml:space="preserve"> </w:t>
      </w:r>
      <w:proofErr w:type="spellStart"/>
      <w:r w:rsidRPr="003C2C4E">
        <w:rPr>
          <w:rFonts w:ascii="Times New Roman" w:hAnsi="Times New Roman" w:cs="Times New Roman"/>
          <w:sz w:val="24"/>
          <w:szCs w:val="24"/>
        </w:rPr>
        <w:t>Meranch</w:t>
      </w:r>
      <w:proofErr w:type="spellEnd"/>
      <w:r w:rsidRPr="003C2C4E">
        <w:rPr>
          <w:rFonts w:ascii="Times New Roman" w:hAnsi="Times New Roman" w:cs="Times New Roman"/>
          <w:sz w:val="24"/>
          <w:szCs w:val="24"/>
        </w:rPr>
        <w:t xml:space="preserve">, </w:t>
      </w:r>
      <w:proofErr w:type="spellStart"/>
      <w:r w:rsidRPr="003C2C4E">
        <w:rPr>
          <w:rFonts w:ascii="Times New Roman" w:hAnsi="Times New Roman" w:cs="Times New Roman"/>
          <w:sz w:val="24"/>
          <w:szCs w:val="24"/>
        </w:rPr>
        <w:t>Welenchi</w:t>
      </w:r>
      <w:proofErr w:type="spellEnd"/>
      <w:r w:rsidRPr="003C2C4E">
        <w:rPr>
          <w:rFonts w:ascii="Times New Roman" w:hAnsi="Times New Roman" w:cs="Times New Roman"/>
          <w:sz w:val="24"/>
          <w:szCs w:val="24"/>
        </w:rPr>
        <w:t xml:space="preserve">, </w:t>
      </w:r>
      <w:proofErr w:type="spellStart"/>
      <w:r w:rsidRPr="003C2C4E">
        <w:rPr>
          <w:rFonts w:ascii="Times New Roman" w:hAnsi="Times New Roman" w:cs="Times New Roman"/>
          <w:sz w:val="24"/>
          <w:szCs w:val="24"/>
        </w:rPr>
        <w:t>Asase</w:t>
      </w:r>
      <w:proofErr w:type="spellEnd"/>
    </w:p>
    <w:p w14:paraId="193D288F" w14:textId="77777777" w:rsidR="003C2C4E" w:rsidRPr="003C2C4E" w:rsidRDefault="003C2C4E" w:rsidP="003C2C4E">
      <w:pPr>
        <w:spacing w:line="360" w:lineRule="auto"/>
        <w:rPr>
          <w:rFonts w:ascii="Times New Roman" w:hAnsi="Times New Roman" w:cs="Times New Roman"/>
          <w:sz w:val="24"/>
          <w:szCs w:val="24"/>
        </w:rPr>
      </w:pPr>
      <w:r w:rsidRPr="003C2C4E">
        <w:rPr>
          <w:rFonts w:ascii="Times New Roman" w:hAnsi="Times New Roman" w:cs="Times New Roman"/>
          <w:sz w:val="24"/>
          <w:szCs w:val="24"/>
        </w:rPr>
        <w:t>These locations are prioritized for recurrent flooding, vulnerable communities, and the need to strengthen existing flood protection measures. Interventions include intake structures, footbridges, and cattle troughs, improving water access, livestock support, safe mobility, and community resilience.</w:t>
      </w:r>
    </w:p>
    <w:p w14:paraId="5A49C2C0" w14:textId="77777777" w:rsidR="003C2C4E" w:rsidRPr="003C2C4E" w:rsidRDefault="003C2C4E" w:rsidP="003C2C4E">
      <w:pPr>
        <w:widowControl w:val="0"/>
        <w:tabs>
          <w:tab w:val="left" w:pos="991"/>
        </w:tabs>
        <w:autoSpaceDE w:val="0"/>
        <w:autoSpaceDN w:val="0"/>
        <w:spacing w:before="138" w:after="0" w:line="360" w:lineRule="auto"/>
        <w:outlineLvl w:val="0"/>
        <w:rPr>
          <w:rFonts w:ascii="Times New Roman" w:eastAsia="Times New Roman" w:hAnsi="Times New Roman" w:cs="Times New Roman"/>
          <w:b/>
          <w:bCs/>
          <w:spacing w:val="-2"/>
          <w:sz w:val="28"/>
          <w:szCs w:val="28"/>
        </w:rPr>
      </w:pPr>
    </w:p>
    <w:p w14:paraId="5AC1208E" w14:textId="77777777" w:rsidR="003C2C4E" w:rsidRPr="003C2C4E" w:rsidRDefault="003C2C4E" w:rsidP="003C2C4E">
      <w:pPr>
        <w:widowControl w:val="0"/>
        <w:tabs>
          <w:tab w:val="left" w:pos="991"/>
        </w:tabs>
        <w:autoSpaceDE w:val="0"/>
        <w:autoSpaceDN w:val="0"/>
        <w:spacing w:before="138" w:after="0" w:line="360" w:lineRule="auto"/>
        <w:outlineLvl w:val="0"/>
        <w:rPr>
          <w:rFonts w:ascii="Times New Roman" w:eastAsia="Times New Roman" w:hAnsi="Times New Roman" w:cs="Times New Roman"/>
          <w:b/>
          <w:bCs/>
          <w:spacing w:val="-2"/>
          <w:sz w:val="28"/>
          <w:szCs w:val="28"/>
        </w:rPr>
      </w:pPr>
    </w:p>
    <w:p w14:paraId="3E0ADB80" w14:textId="77777777" w:rsidR="003C2C4E" w:rsidRPr="003C2C4E" w:rsidRDefault="003C2C4E" w:rsidP="003C2C4E">
      <w:pPr>
        <w:rPr>
          <w:noProof/>
          <w:kern w:val="2"/>
          <w:sz w:val="20"/>
          <w:szCs w:val="20"/>
          <w14:ligatures w14:val="standardContextual"/>
        </w:rPr>
      </w:pPr>
    </w:p>
    <w:p w14:paraId="41939744" w14:textId="77777777" w:rsidR="003C2C4E" w:rsidRPr="003C2C4E" w:rsidRDefault="003C2C4E" w:rsidP="003C2C4E">
      <w:pPr>
        <w:rPr>
          <w:noProof/>
          <w:kern w:val="2"/>
          <w:sz w:val="20"/>
          <w:szCs w:val="20"/>
          <w14:ligatures w14:val="standardContextual"/>
        </w:rPr>
      </w:pPr>
    </w:p>
    <w:p w14:paraId="561ED668" w14:textId="77777777" w:rsidR="003C2C4E" w:rsidRPr="003C2C4E" w:rsidRDefault="003C2C4E" w:rsidP="003C2C4E">
      <w:pPr>
        <w:rPr>
          <w:noProof/>
          <w:kern w:val="2"/>
          <w:sz w:val="20"/>
          <w:szCs w:val="20"/>
          <w14:ligatures w14:val="standardContextual"/>
        </w:rPr>
      </w:pPr>
    </w:p>
    <w:p w14:paraId="7814314A" w14:textId="77777777" w:rsidR="003C2C4E" w:rsidRPr="003C2C4E" w:rsidRDefault="003C2C4E" w:rsidP="003C2C4E">
      <w:pPr>
        <w:rPr>
          <w:noProof/>
          <w:kern w:val="2"/>
          <w:sz w:val="20"/>
          <w:szCs w:val="20"/>
          <w14:ligatures w14:val="standardContextual"/>
        </w:rPr>
      </w:pPr>
    </w:p>
    <w:p w14:paraId="39B3D819" w14:textId="77777777" w:rsidR="003C2C4E" w:rsidRPr="003C2C4E" w:rsidRDefault="003C2C4E" w:rsidP="003C2C4E">
      <w:pPr>
        <w:rPr>
          <w:noProof/>
          <w:kern w:val="2"/>
          <w:sz w:val="20"/>
          <w:szCs w:val="20"/>
          <w14:ligatures w14:val="standardContextual"/>
        </w:rPr>
      </w:pPr>
    </w:p>
    <w:p w14:paraId="4376066E" w14:textId="77777777" w:rsidR="003C2C4E" w:rsidRPr="003C2C4E" w:rsidRDefault="003C2C4E" w:rsidP="003C2C4E">
      <w:pPr>
        <w:rPr>
          <w:kern w:val="2"/>
          <w:sz w:val="20"/>
          <w:szCs w:val="20"/>
          <w14:ligatures w14:val="standardContextual"/>
        </w:rPr>
      </w:pPr>
    </w:p>
    <w:p w14:paraId="21E19184" w14:textId="77777777" w:rsidR="003C2C4E" w:rsidRPr="003C2C4E" w:rsidRDefault="003C2C4E" w:rsidP="003C2C4E">
      <w:pPr>
        <w:rPr>
          <w:kern w:val="2"/>
          <w:sz w:val="20"/>
          <w:szCs w:val="20"/>
          <w14:ligatures w14:val="standardContextual"/>
        </w:rPr>
      </w:pPr>
      <w:r w:rsidRPr="003C2C4E">
        <w:rPr>
          <w:noProof/>
          <w:kern w:val="2"/>
          <w:sz w:val="20"/>
          <w:szCs w:val="20"/>
          <w14:ligatures w14:val="standardContextual"/>
        </w:rPr>
        <w:lastRenderedPageBreak/>
        <w:drawing>
          <wp:inline distT="0" distB="0" distL="0" distR="0" wp14:anchorId="49CC6632" wp14:editId="41797943">
            <wp:extent cx="5943600" cy="38588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858895"/>
                    </a:xfrm>
                    <a:prstGeom prst="rect">
                      <a:avLst/>
                    </a:prstGeom>
                  </pic:spPr>
                </pic:pic>
              </a:graphicData>
            </a:graphic>
          </wp:inline>
        </w:drawing>
      </w:r>
    </w:p>
    <w:p w14:paraId="6598297A" w14:textId="77777777" w:rsidR="003C2C4E" w:rsidRPr="003C2C4E" w:rsidRDefault="003C2C4E" w:rsidP="003C2C4E">
      <w:pPr>
        <w:rPr>
          <w:kern w:val="2"/>
          <w:sz w:val="20"/>
          <w:szCs w:val="20"/>
          <w14:ligatures w14:val="standardContextual"/>
        </w:rPr>
      </w:pPr>
      <w:proofErr w:type="gramStart"/>
      <w:r w:rsidRPr="003C2C4E">
        <w:rPr>
          <w:kern w:val="2"/>
          <w:sz w:val="20"/>
          <w:szCs w:val="20"/>
          <w14:ligatures w14:val="standardContextual"/>
        </w:rPr>
        <w:t>Figure 1.</w:t>
      </w:r>
      <w:proofErr w:type="gramEnd"/>
      <w:r w:rsidRPr="003C2C4E">
        <w:rPr>
          <w:kern w:val="2"/>
          <w:sz w:val="20"/>
          <w:szCs w:val="20"/>
          <w14:ligatures w14:val="standardContextual"/>
        </w:rPr>
        <w:t xml:space="preserve"> Location Map </w:t>
      </w:r>
      <w:proofErr w:type="gramStart"/>
      <w:r w:rsidRPr="003C2C4E">
        <w:rPr>
          <w:kern w:val="2"/>
          <w:sz w:val="20"/>
          <w:szCs w:val="20"/>
          <w14:ligatures w14:val="standardContextual"/>
        </w:rPr>
        <w:t>of  Rift</w:t>
      </w:r>
      <w:proofErr w:type="gramEnd"/>
      <w:r w:rsidRPr="003C2C4E">
        <w:rPr>
          <w:kern w:val="2"/>
          <w:sz w:val="20"/>
          <w:szCs w:val="20"/>
          <w14:ligatures w14:val="standardContextual"/>
        </w:rPr>
        <w:t xml:space="preserve"> Valley Flood Protection Projects.</w:t>
      </w:r>
    </w:p>
    <w:p w14:paraId="197C13D3" w14:textId="77777777" w:rsidR="003C2C4E" w:rsidRPr="003C2C4E" w:rsidRDefault="003C2C4E" w:rsidP="003C2C4E">
      <w:pPr>
        <w:rPr>
          <w:kern w:val="2"/>
          <w:sz w:val="20"/>
          <w:szCs w:val="20"/>
          <w14:ligatures w14:val="standardContextual"/>
        </w:rPr>
      </w:pPr>
      <w:r w:rsidRPr="003C2C4E">
        <w:rPr>
          <w:noProof/>
          <w:kern w:val="2"/>
          <w:sz w:val="20"/>
          <w:szCs w:val="20"/>
          <w14:ligatures w14:val="standardContextual"/>
        </w:rPr>
        <w:lastRenderedPageBreak/>
        <w:drawing>
          <wp:inline distT="0" distB="0" distL="0" distR="0" wp14:anchorId="6C2DC4CC" wp14:editId="32E3AE90">
            <wp:extent cx="5943600" cy="42754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275455"/>
                    </a:xfrm>
                    <a:prstGeom prst="rect">
                      <a:avLst/>
                    </a:prstGeom>
                  </pic:spPr>
                </pic:pic>
              </a:graphicData>
            </a:graphic>
          </wp:inline>
        </w:drawing>
      </w:r>
    </w:p>
    <w:p w14:paraId="48114BB6" w14:textId="77777777" w:rsidR="003C2C4E" w:rsidRPr="003C2C4E" w:rsidRDefault="003C2C4E" w:rsidP="003C2C4E">
      <w:pPr>
        <w:rPr>
          <w:kern w:val="2"/>
          <w:sz w:val="20"/>
          <w:szCs w:val="20"/>
          <w14:ligatures w14:val="standardContextual"/>
        </w:rPr>
      </w:pPr>
      <w:proofErr w:type="gramStart"/>
      <w:r w:rsidRPr="003C2C4E">
        <w:rPr>
          <w:kern w:val="2"/>
          <w:sz w:val="20"/>
          <w:szCs w:val="20"/>
          <w14:ligatures w14:val="standardContextual"/>
        </w:rPr>
        <w:t>Figure 1.</w:t>
      </w:r>
      <w:proofErr w:type="gramEnd"/>
      <w:r w:rsidRPr="003C2C4E">
        <w:rPr>
          <w:kern w:val="2"/>
          <w:sz w:val="20"/>
          <w:szCs w:val="20"/>
          <w14:ligatures w14:val="standardContextual"/>
        </w:rPr>
        <w:t xml:space="preserve"> Location Map </w:t>
      </w:r>
      <w:proofErr w:type="gramStart"/>
      <w:r w:rsidRPr="003C2C4E">
        <w:rPr>
          <w:kern w:val="2"/>
          <w:sz w:val="20"/>
          <w:szCs w:val="20"/>
          <w14:ligatures w14:val="standardContextual"/>
        </w:rPr>
        <w:t>of  Upper</w:t>
      </w:r>
      <w:proofErr w:type="gramEnd"/>
      <w:r w:rsidRPr="003C2C4E">
        <w:rPr>
          <w:kern w:val="2"/>
          <w:sz w:val="20"/>
          <w:szCs w:val="20"/>
          <w14:ligatures w14:val="standardContextual"/>
        </w:rPr>
        <w:t xml:space="preserve"> Awash  Flood Protection Projects.</w:t>
      </w:r>
    </w:p>
    <w:p w14:paraId="5A925896" w14:textId="77777777" w:rsidR="003C2C4E" w:rsidRPr="003C2C4E" w:rsidRDefault="003C2C4E" w:rsidP="003C2C4E">
      <w:pPr>
        <w:rPr>
          <w:kern w:val="2"/>
          <w:sz w:val="20"/>
          <w:szCs w:val="20"/>
          <w14:ligatures w14:val="standardContextual"/>
        </w:rPr>
      </w:pPr>
    </w:p>
    <w:p w14:paraId="3B5D59AB" w14:textId="77777777" w:rsidR="003C2C4E" w:rsidRPr="003C2C4E" w:rsidRDefault="003C2C4E" w:rsidP="003C2C4E">
      <w:pPr>
        <w:rPr>
          <w:kern w:val="2"/>
          <w:sz w:val="20"/>
          <w:szCs w:val="20"/>
          <w14:ligatures w14:val="standardContextual"/>
        </w:rPr>
      </w:pPr>
    </w:p>
    <w:p w14:paraId="0745D389" w14:textId="77777777" w:rsidR="003C2C4E" w:rsidRPr="003C2C4E" w:rsidRDefault="003C2C4E" w:rsidP="003C2C4E">
      <w:pPr>
        <w:rPr>
          <w:kern w:val="2"/>
          <w:sz w:val="20"/>
          <w:szCs w:val="20"/>
          <w14:ligatures w14:val="standardContextual"/>
        </w:rPr>
      </w:pPr>
    </w:p>
    <w:p w14:paraId="1CD0DD27" w14:textId="77777777" w:rsidR="003C2C4E" w:rsidRPr="003C2C4E" w:rsidRDefault="003C2C4E" w:rsidP="003C2C4E">
      <w:pPr>
        <w:rPr>
          <w:kern w:val="2"/>
          <w:sz w:val="20"/>
          <w:szCs w:val="20"/>
          <w14:ligatures w14:val="standardContextual"/>
        </w:rPr>
      </w:pPr>
    </w:p>
    <w:p w14:paraId="13C0E55B" w14:textId="77777777" w:rsidR="003C2C4E" w:rsidRPr="003C2C4E" w:rsidRDefault="003C2C4E" w:rsidP="003C2C4E">
      <w:pPr>
        <w:rPr>
          <w:kern w:val="2"/>
          <w:sz w:val="20"/>
          <w:szCs w:val="20"/>
          <w14:ligatures w14:val="standardContextual"/>
        </w:rPr>
      </w:pPr>
    </w:p>
    <w:p w14:paraId="6A2B92C5" w14:textId="77777777" w:rsidR="003C2C4E" w:rsidRPr="003C2C4E" w:rsidRDefault="003C2C4E" w:rsidP="003C2C4E">
      <w:pPr>
        <w:rPr>
          <w:kern w:val="2"/>
          <w:sz w:val="20"/>
          <w:szCs w:val="20"/>
          <w14:ligatures w14:val="standardContextual"/>
        </w:rPr>
      </w:pPr>
    </w:p>
    <w:p w14:paraId="24AA910B" w14:textId="77777777" w:rsidR="003C2C4E" w:rsidRPr="003C2C4E" w:rsidRDefault="003C2C4E" w:rsidP="003C2C4E">
      <w:pPr>
        <w:rPr>
          <w:kern w:val="2"/>
          <w:sz w:val="20"/>
          <w:szCs w:val="20"/>
          <w14:ligatures w14:val="standardContextual"/>
        </w:rPr>
      </w:pPr>
    </w:p>
    <w:p w14:paraId="3E8B280A" w14:textId="77777777" w:rsidR="003C2C4E" w:rsidRPr="003C2C4E" w:rsidRDefault="003C2C4E" w:rsidP="003C2C4E">
      <w:pPr>
        <w:rPr>
          <w:kern w:val="2"/>
          <w:sz w:val="20"/>
          <w:szCs w:val="20"/>
          <w14:ligatures w14:val="standardContextual"/>
        </w:rPr>
      </w:pPr>
    </w:p>
    <w:p w14:paraId="7B8BE7B0" w14:textId="77777777" w:rsidR="003C2C4E" w:rsidRPr="003C2C4E" w:rsidRDefault="003C2C4E" w:rsidP="003C2C4E">
      <w:pPr>
        <w:rPr>
          <w:kern w:val="2"/>
          <w:sz w:val="20"/>
          <w:szCs w:val="20"/>
          <w14:ligatures w14:val="standardContextual"/>
        </w:rPr>
      </w:pPr>
    </w:p>
    <w:p w14:paraId="414445E5" w14:textId="77777777" w:rsidR="003C2C4E" w:rsidRPr="003C2C4E" w:rsidRDefault="003C2C4E" w:rsidP="003C2C4E">
      <w:pPr>
        <w:rPr>
          <w:kern w:val="2"/>
          <w:sz w:val="20"/>
          <w:szCs w:val="20"/>
          <w14:ligatures w14:val="standardContextual"/>
        </w:rPr>
      </w:pPr>
    </w:p>
    <w:p w14:paraId="733A3EE0" w14:textId="77777777" w:rsidR="003C2C4E" w:rsidRPr="003C2C4E" w:rsidRDefault="003C2C4E" w:rsidP="003C2C4E">
      <w:pPr>
        <w:rPr>
          <w:kern w:val="2"/>
          <w:sz w:val="20"/>
          <w:szCs w:val="20"/>
          <w14:ligatures w14:val="standardContextual"/>
        </w:rPr>
      </w:pPr>
    </w:p>
    <w:p w14:paraId="1C8B0BAB" w14:textId="77777777" w:rsidR="003C2C4E" w:rsidRPr="003C2C4E" w:rsidRDefault="003C2C4E" w:rsidP="003C2C4E">
      <w:pPr>
        <w:rPr>
          <w:kern w:val="2"/>
          <w:sz w:val="20"/>
          <w:szCs w:val="20"/>
          <w14:ligatures w14:val="standardContextual"/>
        </w:rPr>
      </w:pPr>
    </w:p>
    <w:p w14:paraId="1D4B4F01" w14:textId="77777777" w:rsidR="003C2C4E" w:rsidRPr="003C2C4E" w:rsidRDefault="003C2C4E" w:rsidP="00076A0B">
      <w:pPr>
        <w:widowControl w:val="0"/>
        <w:numPr>
          <w:ilvl w:val="0"/>
          <w:numId w:val="22"/>
        </w:numPr>
        <w:tabs>
          <w:tab w:val="left" w:pos="991"/>
        </w:tabs>
        <w:autoSpaceDE w:val="0"/>
        <w:autoSpaceDN w:val="0"/>
        <w:spacing w:before="138" w:after="0" w:line="360" w:lineRule="auto"/>
        <w:outlineLvl w:val="0"/>
        <w:rPr>
          <w:rFonts w:ascii="Times New Roman" w:eastAsia="Times New Roman" w:hAnsi="Times New Roman" w:cs="Times New Roman"/>
          <w:b/>
          <w:bCs/>
          <w:color w:val="000000" w:themeColor="text1"/>
          <w:sz w:val="28"/>
          <w:szCs w:val="28"/>
          <w:lang w:val="en-GB"/>
        </w:rPr>
      </w:pPr>
      <w:bookmarkStart w:id="30" w:name="_Toc223806024"/>
      <w:r w:rsidRPr="003C2C4E">
        <w:rPr>
          <w:rFonts w:ascii="Times New Roman" w:eastAsia="Times New Roman" w:hAnsi="Times New Roman" w:cs="Times New Roman"/>
          <w:b/>
          <w:bCs/>
          <w:color w:val="000000" w:themeColor="text1"/>
          <w:sz w:val="28"/>
          <w:szCs w:val="28"/>
          <w:lang w:val="en-GB"/>
        </w:rPr>
        <w:t>Objectives of the Assignment</w:t>
      </w:r>
      <w:bookmarkEnd w:id="30"/>
    </w:p>
    <w:p w14:paraId="6D228F76" w14:textId="77777777" w:rsidR="003C2C4E" w:rsidRPr="003C2C4E" w:rsidRDefault="003C2C4E" w:rsidP="003C2C4E">
      <w:p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 xml:space="preserve">The overall objective of this assignment is to provide </w:t>
      </w:r>
      <w:r w:rsidRPr="003C2C4E">
        <w:rPr>
          <w:rFonts w:ascii="Times New Roman" w:eastAsia="Times New Roman" w:hAnsi="Times New Roman" w:cs="Times New Roman"/>
          <w:b/>
          <w:bCs/>
          <w:sz w:val="24"/>
          <w:szCs w:val="24"/>
        </w:rPr>
        <w:t>comprehensive construction supervision and contract administration services</w:t>
      </w:r>
      <w:r w:rsidRPr="003C2C4E">
        <w:rPr>
          <w:rFonts w:ascii="Times New Roman" w:eastAsia="Times New Roman" w:hAnsi="Times New Roman" w:cs="Times New Roman"/>
          <w:sz w:val="24"/>
          <w:szCs w:val="24"/>
        </w:rPr>
        <w:t xml:space="preserve"> for the structural works to be implemented under the Ethiopian Flood Management Project in the Awash Basin, including </w:t>
      </w:r>
      <w:r w:rsidRPr="003C2C4E">
        <w:rPr>
          <w:rFonts w:ascii="Times New Roman" w:eastAsia="Times New Roman" w:hAnsi="Times New Roman" w:cs="Times New Roman"/>
          <w:b/>
          <w:bCs/>
          <w:sz w:val="24"/>
          <w:szCs w:val="24"/>
        </w:rPr>
        <w:t>pedestrian bridges, water intake structures, cattle troughs, and associated civil works</w:t>
      </w:r>
      <w:r w:rsidRPr="003C2C4E">
        <w:rPr>
          <w:rFonts w:ascii="Times New Roman" w:eastAsia="Times New Roman" w:hAnsi="Times New Roman" w:cs="Times New Roman"/>
          <w:sz w:val="24"/>
          <w:szCs w:val="24"/>
        </w:rPr>
        <w:t>.</w:t>
      </w:r>
    </w:p>
    <w:p w14:paraId="61E68140" w14:textId="77777777" w:rsidR="003C2C4E" w:rsidRPr="003C2C4E" w:rsidRDefault="003C2C4E" w:rsidP="003C2C4E">
      <w:p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 xml:space="preserve">The supervision services aim to ensure that all construction activities are carried out </w:t>
      </w:r>
      <w:r w:rsidRPr="003C2C4E">
        <w:rPr>
          <w:rFonts w:ascii="Times New Roman" w:eastAsia="Times New Roman" w:hAnsi="Times New Roman" w:cs="Times New Roman"/>
          <w:b/>
          <w:bCs/>
          <w:sz w:val="24"/>
          <w:szCs w:val="24"/>
        </w:rPr>
        <w:t>in full compliance with the approved designs, technical specifications, Bills of Quantities, Environmental and Social Management instruments, and World Bank procurement and contract management requirements</w:t>
      </w:r>
      <w:r w:rsidRPr="003C2C4E">
        <w:rPr>
          <w:rFonts w:ascii="Times New Roman" w:eastAsia="Times New Roman" w:hAnsi="Times New Roman" w:cs="Times New Roman"/>
          <w:sz w:val="24"/>
          <w:szCs w:val="24"/>
        </w:rPr>
        <w:t>, within the agreed time, cost, and quality standards.</w:t>
      </w:r>
    </w:p>
    <w:p w14:paraId="62F956EE" w14:textId="77777777" w:rsidR="003C2C4E" w:rsidRPr="003C2C4E" w:rsidRDefault="003C2C4E" w:rsidP="003C2C4E">
      <w:p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Specifically, the objectives of the supervision assignment are to:</w:t>
      </w:r>
    </w:p>
    <w:p w14:paraId="1288CAC5" w14:textId="77777777" w:rsidR="003C2C4E" w:rsidRPr="003C2C4E" w:rsidRDefault="003C2C4E" w:rsidP="00076A0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 xml:space="preserve">Ensure that the construction works are executed in accordance with the </w:t>
      </w:r>
      <w:r w:rsidRPr="003C2C4E">
        <w:rPr>
          <w:rFonts w:ascii="Times New Roman" w:eastAsia="Times New Roman" w:hAnsi="Times New Roman" w:cs="Times New Roman"/>
          <w:b/>
          <w:bCs/>
          <w:sz w:val="24"/>
          <w:szCs w:val="24"/>
        </w:rPr>
        <w:t>approved engineering designs, drawings, specifications, and applicable Ethiopian and international standards</w:t>
      </w:r>
      <w:r w:rsidRPr="003C2C4E">
        <w:rPr>
          <w:rFonts w:ascii="Times New Roman" w:eastAsia="Times New Roman" w:hAnsi="Times New Roman" w:cs="Times New Roman"/>
          <w:sz w:val="24"/>
          <w:szCs w:val="24"/>
        </w:rPr>
        <w:t>;</w:t>
      </w:r>
    </w:p>
    <w:p w14:paraId="24D7A708" w14:textId="77777777" w:rsidR="003C2C4E" w:rsidRPr="003C2C4E" w:rsidRDefault="003C2C4E" w:rsidP="00076A0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 xml:space="preserve">Monitor, control, and document </w:t>
      </w:r>
      <w:r w:rsidRPr="003C2C4E">
        <w:rPr>
          <w:rFonts w:ascii="Times New Roman" w:eastAsia="Times New Roman" w:hAnsi="Times New Roman" w:cs="Times New Roman"/>
          <w:b/>
          <w:bCs/>
          <w:sz w:val="24"/>
          <w:szCs w:val="24"/>
        </w:rPr>
        <w:t>construction quality, progress, quantities, and site safety</w:t>
      </w:r>
      <w:r w:rsidRPr="003C2C4E">
        <w:rPr>
          <w:rFonts w:ascii="Times New Roman" w:eastAsia="Times New Roman" w:hAnsi="Times New Roman" w:cs="Times New Roman"/>
          <w:sz w:val="24"/>
          <w:szCs w:val="24"/>
        </w:rPr>
        <w:t>, and verify that materials, workmanship, and construction methods meet the required standards;</w:t>
      </w:r>
    </w:p>
    <w:p w14:paraId="002FB1FB" w14:textId="77777777" w:rsidR="003C2C4E" w:rsidRPr="003C2C4E" w:rsidRDefault="003C2C4E" w:rsidP="00076A0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b/>
          <w:bCs/>
          <w:sz w:val="24"/>
          <w:szCs w:val="24"/>
        </w:rPr>
        <w:t>Measure and quantify executed works</w:t>
      </w:r>
      <w:r w:rsidRPr="003C2C4E">
        <w:rPr>
          <w:rFonts w:ascii="Times New Roman" w:eastAsia="Times New Roman" w:hAnsi="Times New Roman" w:cs="Times New Roman"/>
          <w:sz w:val="24"/>
          <w:szCs w:val="24"/>
        </w:rPr>
        <w:t xml:space="preserve">, maintain accurate site records, and </w:t>
      </w:r>
      <w:r w:rsidRPr="003C2C4E">
        <w:rPr>
          <w:rFonts w:ascii="Times New Roman" w:eastAsia="Times New Roman" w:hAnsi="Times New Roman" w:cs="Times New Roman"/>
          <w:b/>
          <w:bCs/>
          <w:sz w:val="24"/>
          <w:szCs w:val="24"/>
        </w:rPr>
        <w:t>review, certify, and recommend contractors’ interim and final payment requests</w:t>
      </w:r>
      <w:r w:rsidRPr="003C2C4E">
        <w:rPr>
          <w:rFonts w:ascii="Times New Roman" w:eastAsia="Times New Roman" w:hAnsi="Times New Roman" w:cs="Times New Roman"/>
          <w:sz w:val="24"/>
          <w:szCs w:val="24"/>
        </w:rPr>
        <w:t xml:space="preserve"> in accordance with the contract provisions;</w:t>
      </w:r>
    </w:p>
    <w:p w14:paraId="40CB9604" w14:textId="77777777" w:rsidR="003C2C4E" w:rsidRPr="003C2C4E" w:rsidRDefault="003C2C4E" w:rsidP="00076A0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 xml:space="preserve">Prepare and submit </w:t>
      </w:r>
      <w:r w:rsidRPr="003C2C4E">
        <w:rPr>
          <w:rFonts w:ascii="Times New Roman" w:eastAsia="Times New Roman" w:hAnsi="Times New Roman" w:cs="Times New Roman"/>
          <w:b/>
          <w:bCs/>
          <w:sz w:val="24"/>
          <w:szCs w:val="24"/>
        </w:rPr>
        <w:t>regular progress reports</w:t>
      </w:r>
      <w:r w:rsidRPr="003C2C4E">
        <w:rPr>
          <w:rFonts w:ascii="Times New Roman" w:eastAsia="Times New Roman" w:hAnsi="Times New Roman" w:cs="Times New Roman"/>
          <w:sz w:val="24"/>
          <w:szCs w:val="24"/>
        </w:rPr>
        <w:t xml:space="preserve"> (monthly, quarterly, and as required) to the </w:t>
      </w:r>
      <w:r w:rsidRPr="003C2C4E">
        <w:rPr>
          <w:rFonts w:ascii="Times New Roman" w:eastAsia="Times New Roman" w:hAnsi="Times New Roman" w:cs="Times New Roman"/>
          <w:b/>
          <w:bCs/>
          <w:sz w:val="24"/>
          <w:szCs w:val="24"/>
        </w:rPr>
        <w:t>Ethiopian Flood Management Project (EFMP)</w:t>
      </w:r>
      <w:r w:rsidRPr="003C2C4E">
        <w:rPr>
          <w:rFonts w:ascii="Times New Roman" w:eastAsia="Times New Roman" w:hAnsi="Times New Roman" w:cs="Times New Roman"/>
          <w:sz w:val="24"/>
          <w:szCs w:val="24"/>
        </w:rPr>
        <w:t>, covering physical progress, financial status, quality control, environmental and social compliance, key issues, and risk mitigation measures;</w:t>
      </w:r>
    </w:p>
    <w:p w14:paraId="5D46FB42" w14:textId="77777777" w:rsidR="003C2C4E" w:rsidRPr="003C2C4E" w:rsidRDefault="003C2C4E" w:rsidP="00076A0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 xml:space="preserve">Ensure full compliance with </w:t>
      </w:r>
      <w:r w:rsidRPr="003C2C4E">
        <w:rPr>
          <w:rFonts w:ascii="Times New Roman" w:eastAsia="Times New Roman" w:hAnsi="Times New Roman" w:cs="Times New Roman"/>
          <w:b/>
          <w:bCs/>
          <w:sz w:val="24"/>
          <w:szCs w:val="24"/>
        </w:rPr>
        <w:t>environmental, social, occupational health and safety (OHS), and community protection requirements</w:t>
      </w:r>
      <w:r w:rsidRPr="003C2C4E">
        <w:rPr>
          <w:rFonts w:ascii="Times New Roman" w:eastAsia="Times New Roman" w:hAnsi="Times New Roman" w:cs="Times New Roman"/>
          <w:sz w:val="24"/>
          <w:szCs w:val="24"/>
        </w:rPr>
        <w:t>, including the implementation of mitigation measures outlined in the ESMP;</w:t>
      </w:r>
    </w:p>
    <w:p w14:paraId="0721F91C" w14:textId="77777777" w:rsidR="003C2C4E" w:rsidRPr="003C2C4E" w:rsidRDefault="003C2C4E" w:rsidP="00076A0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lastRenderedPageBreak/>
        <w:t xml:space="preserve">Provide effective </w:t>
      </w:r>
      <w:r w:rsidRPr="003C2C4E">
        <w:rPr>
          <w:rFonts w:ascii="Times New Roman" w:eastAsia="Times New Roman" w:hAnsi="Times New Roman" w:cs="Times New Roman"/>
          <w:b/>
          <w:bCs/>
          <w:sz w:val="24"/>
          <w:szCs w:val="24"/>
        </w:rPr>
        <w:t>contract administration services</w:t>
      </w:r>
      <w:r w:rsidRPr="003C2C4E">
        <w:rPr>
          <w:rFonts w:ascii="Times New Roman" w:eastAsia="Times New Roman" w:hAnsi="Times New Roman" w:cs="Times New Roman"/>
          <w:sz w:val="24"/>
          <w:szCs w:val="24"/>
        </w:rPr>
        <w:t>, including review of contractors’ work programs, method statements, shop drawings, and management of variations, claims, and extensions of time;</w:t>
      </w:r>
    </w:p>
    <w:p w14:paraId="3D5E4A63" w14:textId="77777777" w:rsidR="003C2C4E" w:rsidRPr="003C2C4E" w:rsidRDefault="003C2C4E" w:rsidP="00076A0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Identify, assess, and resolve technical and implementation challenges in a timely manner, and recommend corrective actions or design adjustments where necessary, in consultation with the Client;</w:t>
      </w:r>
    </w:p>
    <w:p w14:paraId="6558A00A" w14:textId="77777777" w:rsidR="003C2C4E" w:rsidRPr="003C2C4E" w:rsidRDefault="003C2C4E" w:rsidP="00076A0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b/>
          <w:bCs/>
          <w:sz w:val="24"/>
          <w:szCs w:val="24"/>
        </w:rPr>
        <w:t>Coordinate and integrate implementation activities with relevant local administrations, sector offices, and beneficiary communities</w:t>
      </w:r>
      <w:r w:rsidRPr="003C2C4E">
        <w:rPr>
          <w:rFonts w:ascii="Times New Roman" w:eastAsia="Times New Roman" w:hAnsi="Times New Roman" w:cs="Times New Roman"/>
          <w:sz w:val="24"/>
          <w:szCs w:val="24"/>
        </w:rPr>
        <w:t>, to facilitate smooth construction progress, minimize disruptions, and address community concerns;</w:t>
      </w:r>
    </w:p>
    <w:p w14:paraId="140084F0" w14:textId="77777777" w:rsidR="003C2C4E" w:rsidRPr="003C2C4E" w:rsidRDefault="003C2C4E" w:rsidP="00076A0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 xml:space="preserve">Ensure that the completed structures are </w:t>
      </w:r>
      <w:r w:rsidRPr="003C2C4E">
        <w:rPr>
          <w:rFonts w:ascii="Times New Roman" w:eastAsia="Times New Roman" w:hAnsi="Times New Roman" w:cs="Times New Roman"/>
          <w:b/>
          <w:bCs/>
          <w:sz w:val="24"/>
          <w:szCs w:val="24"/>
        </w:rPr>
        <w:t>safe, functional, climate-resilient, and responsive to local needs</w:t>
      </w:r>
      <w:r w:rsidRPr="003C2C4E">
        <w:rPr>
          <w:rFonts w:ascii="Times New Roman" w:eastAsia="Times New Roman" w:hAnsi="Times New Roman" w:cs="Times New Roman"/>
          <w:sz w:val="24"/>
          <w:szCs w:val="24"/>
        </w:rPr>
        <w:t>, thereby maximizing the socio-economic and flood risk reduction benefits of the investments.</w:t>
      </w:r>
    </w:p>
    <w:p w14:paraId="72F8B4D7" w14:textId="77777777" w:rsidR="003C2C4E" w:rsidRPr="003C2C4E" w:rsidRDefault="003C2C4E" w:rsidP="003C2C4E">
      <w:p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 xml:space="preserve">The assignment ultimately seeks to support the </w:t>
      </w:r>
      <w:r w:rsidRPr="003C2C4E">
        <w:rPr>
          <w:rFonts w:ascii="Times New Roman" w:eastAsia="Times New Roman" w:hAnsi="Times New Roman" w:cs="Times New Roman"/>
          <w:b/>
          <w:bCs/>
          <w:sz w:val="24"/>
          <w:szCs w:val="24"/>
        </w:rPr>
        <w:t>successful, timely, and sustainable delivery of flood-resilient infrastructure</w:t>
      </w:r>
      <w:r w:rsidRPr="003C2C4E">
        <w:rPr>
          <w:rFonts w:ascii="Times New Roman" w:eastAsia="Times New Roman" w:hAnsi="Times New Roman" w:cs="Times New Roman"/>
          <w:sz w:val="24"/>
          <w:szCs w:val="24"/>
        </w:rPr>
        <w:t>, contributing to improved community mobility, water access, and livelihood protection in the Awash Basin.</w:t>
      </w:r>
    </w:p>
    <w:p w14:paraId="4A3E8B26" w14:textId="18266F8C" w:rsidR="003C2C4E" w:rsidRPr="003C2C4E" w:rsidRDefault="003C2C4E" w:rsidP="00076A0B">
      <w:pPr>
        <w:widowControl w:val="0"/>
        <w:numPr>
          <w:ilvl w:val="0"/>
          <w:numId w:val="22"/>
        </w:numPr>
        <w:tabs>
          <w:tab w:val="left" w:pos="991"/>
        </w:tabs>
        <w:autoSpaceDE w:val="0"/>
        <w:autoSpaceDN w:val="0"/>
        <w:spacing w:before="138" w:after="0" w:line="360" w:lineRule="auto"/>
        <w:outlineLvl w:val="0"/>
        <w:rPr>
          <w:rFonts w:ascii="Times New Roman" w:eastAsia="Times New Roman" w:hAnsi="Times New Roman" w:cs="Times New Roman"/>
          <w:b/>
          <w:bCs/>
          <w:color w:val="000000" w:themeColor="text1"/>
          <w:sz w:val="28"/>
          <w:szCs w:val="28"/>
          <w:lang w:val="en-GB"/>
        </w:rPr>
      </w:pPr>
      <w:bookmarkStart w:id="31" w:name="_Toc223806025"/>
      <w:r w:rsidRPr="003C2C4E">
        <w:rPr>
          <w:rFonts w:ascii="Times New Roman" w:eastAsia="Times New Roman" w:hAnsi="Times New Roman" w:cs="Times New Roman"/>
          <w:b/>
          <w:bCs/>
          <w:color w:val="000000" w:themeColor="text1"/>
          <w:sz w:val="28"/>
          <w:szCs w:val="28"/>
          <w:lang w:val="en-GB"/>
        </w:rPr>
        <w:t>Scope of Services</w:t>
      </w:r>
      <w:bookmarkEnd w:id="31"/>
    </w:p>
    <w:p w14:paraId="5C6D1223" w14:textId="77777777" w:rsidR="003C2C4E" w:rsidRPr="003C2C4E" w:rsidRDefault="003C2C4E" w:rsidP="003C2C4E">
      <w:p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 xml:space="preserve">The Consultant shall provide </w:t>
      </w:r>
      <w:r w:rsidRPr="003C2C4E">
        <w:rPr>
          <w:rFonts w:ascii="Times New Roman" w:eastAsia="Times New Roman" w:hAnsi="Times New Roman" w:cs="Times New Roman"/>
          <w:b/>
          <w:bCs/>
          <w:sz w:val="24"/>
          <w:szCs w:val="24"/>
        </w:rPr>
        <w:t>full-time construction supervision and contract administration services</w:t>
      </w:r>
      <w:r w:rsidRPr="003C2C4E">
        <w:rPr>
          <w:rFonts w:ascii="Times New Roman" w:eastAsia="Times New Roman" w:hAnsi="Times New Roman" w:cs="Times New Roman"/>
          <w:sz w:val="24"/>
          <w:szCs w:val="24"/>
        </w:rPr>
        <w:t xml:space="preserve"> for the structural works to be implemented under the Ethiopian Flood Management Project in the Awash Basin. The scope of services shall cover the entire construction period, including defects liability, and shall include—but not be limited to—the following tasks:</w:t>
      </w:r>
    </w:p>
    <w:p w14:paraId="5F5DA0AE" w14:textId="77777777" w:rsidR="003C2C4E" w:rsidRPr="003C2C4E" w:rsidRDefault="003C2C4E" w:rsidP="003C2C4E">
      <w:pPr>
        <w:rPr>
          <w:rFonts w:ascii="Times New Roman" w:eastAsia="Times New Roman" w:hAnsi="Times New Roman" w:cs="Times New Roman"/>
          <w:b/>
          <w:bCs/>
          <w:sz w:val="24"/>
          <w:szCs w:val="24"/>
        </w:rPr>
      </w:pPr>
      <w:r w:rsidRPr="003C2C4E">
        <w:rPr>
          <w:rFonts w:ascii="Times New Roman" w:eastAsia="Times New Roman" w:hAnsi="Times New Roman" w:cs="Times New Roman"/>
          <w:b/>
          <w:bCs/>
          <w:sz w:val="24"/>
          <w:szCs w:val="24"/>
          <w14:ligatures w14:val="standardContextual"/>
        </w:rPr>
        <w:t>The structures to be constructed under the project include the following:</w:t>
      </w:r>
    </w:p>
    <w:p w14:paraId="25EA167E" w14:textId="77777777" w:rsidR="003C2C4E" w:rsidRPr="003C2C4E" w:rsidRDefault="003C2C4E" w:rsidP="003C2C4E">
      <w:pPr>
        <w:rPr>
          <w:rFonts w:ascii="Times New Roman" w:eastAsia="Times New Roman" w:hAnsi="Times New Roman" w:cs="Times New Roman"/>
          <w:b/>
          <w:bCs/>
          <w:sz w:val="24"/>
          <w:szCs w:val="24"/>
        </w:rPr>
      </w:pPr>
    </w:p>
    <w:p w14:paraId="206DAD1A" w14:textId="77777777" w:rsidR="003C2C4E" w:rsidRPr="003C2C4E" w:rsidRDefault="003C2C4E" w:rsidP="003C2C4E">
      <w:pPr>
        <w:rPr>
          <w:rFonts w:ascii="Times New Roman" w:eastAsia="Times New Roman" w:hAnsi="Times New Roman" w:cs="Times New Roman"/>
          <w:b/>
          <w:bCs/>
          <w:sz w:val="24"/>
          <w:szCs w:val="24"/>
        </w:rPr>
      </w:pPr>
    </w:p>
    <w:p w14:paraId="2A96834E" w14:textId="77777777" w:rsidR="003C2C4E" w:rsidRPr="003C2C4E" w:rsidRDefault="003C2C4E" w:rsidP="003C2C4E">
      <w:pPr>
        <w:rPr>
          <w:rFonts w:ascii="Times New Roman" w:eastAsia="Times New Roman" w:hAnsi="Times New Roman" w:cs="Times New Roman"/>
          <w:b/>
          <w:bCs/>
          <w:sz w:val="24"/>
          <w:szCs w:val="24"/>
        </w:rPr>
      </w:pPr>
    </w:p>
    <w:p w14:paraId="6B381E66" w14:textId="77777777" w:rsidR="003C2C4E" w:rsidRPr="003C2C4E" w:rsidRDefault="003C2C4E" w:rsidP="003C2C4E"/>
    <w:p w14:paraId="62F331CE" w14:textId="77777777" w:rsidR="003C2C4E" w:rsidRPr="003C2C4E" w:rsidRDefault="003C2C4E" w:rsidP="003C2C4E"/>
    <w:p w14:paraId="26CA8454" w14:textId="77777777" w:rsidR="003C2C4E" w:rsidRPr="003C2C4E" w:rsidRDefault="003C2C4E" w:rsidP="003C2C4E"/>
    <w:p w14:paraId="424351D9" w14:textId="77777777" w:rsidR="003C2C4E" w:rsidRPr="003C2C4E" w:rsidRDefault="003C2C4E" w:rsidP="003C2C4E">
      <w:pPr>
        <w:rPr>
          <w:rFonts w:ascii="Times New Roman" w:hAnsi="Times New Roman" w:cs="Times New Roman"/>
          <w:sz w:val="24"/>
          <w:szCs w:val="24"/>
        </w:rPr>
      </w:pPr>
      <w:proofErr w:type="gramStart"/>
      <w:r w:rsidRPr="003C2C4E">
        <w:rPr>
          <w:rFonts w:ascii="Times New Roman" w:hAnsi="Times New Roman" w:cs="Times New Roman"/>
          <w:sz w:val="24"/>
          <w:szCs w:val="24"/>
        </w:rPr>
        <w:lastRenderedPageBreak/>
        <w:t>Table 1.</w:t>
      </w:r>
      <w:proofErr w:type="gramEnd"/>
      <w:r w:rsidRPr="003C2C4E">
        <w:rPr>
          <w:rFonts w:ascii="Times New Roman" w:hAnsi="Times New Roman" w:cs="Times New Roman"/>
          <w:sz w:val="24"/>
          <w:szCs w:val="24"/>
        </w:rPr>
        <w:t xml:space="preserve"> Structure in </w:t>
      </w:r>
      <w:proofErr w:type="spellStart"/>
      <w:r w:rsidRPr="003C2C4E">
        <w:rPr>
          <w:rFonts w:ascii="Times New Roman" w:hAnsi="Times New Roman" w:cs="Times New Roman"/>
          <w:sz w:val="24"/>
          <w:szCs w:val="24"/>
        </w:rPr>
        <w:t>Asase</w:t>
      </w:r>
      <w:proofErr w:type="spellEnd"/>
      <w:r w:rsidRPr="003C2C4E">
        <w:rPr>
          <w:rFonts w:ascii="Times New Roman" w:hAnsi="Times New Roman" w:cs="Times New Roman"/>
          <w:sz w:val="24"/>
          <w:szCs w:val="24"/>
        </w:rPr>
        <w:t xml:space="preserve"> River Flood protection projects </w:t>
      </w:r>
    </w:p>
    <w:tbl>
      <w:tblPr>
        <w:tblW w:w="7845" w:type="dxa"/>
        <w:tblInd w:w="93" w:type="dxa"/>
        <w:tblLook w:val="04A0" w:firstRow="1" w:lastRow="0" w:firstColumn="1" w:lastColumn="0" w:noHBand="0" w:noVBand="1"/>
      </w:tblPr>
      <w:tblGrid>
        <w:gridCol w:w="960"/>
        <w:gridCol w:w="4905"/>
        <w:gridCol w:w="1260"/>
        <w:gridCol w:w="720"/>
      </w:tblGrid>
      <w:tr w:rsidR="003C2C4E" w:rsidRPr="003C2C4E" w14:paraId="29A2235D" w14:textId="77777777" w:rsidTr="00470212">
        <w:trPr>
          <w:trHeight w:val="288"/>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BA7C8AD" w14:textId="77777777" w:rsidR="003C2C4E" w:rsidRPr="003C2C4E" w:rsidRDefault="003C2C4E" w:rsidP="003C2C4E">
            <w:pPr>
              <w:spacing w:after="0" w:line="240" w:lineRule="auto"/>
              <w:rPr>
                <w:rFonts w:ascii="Calibri" w:eastAsia="Times New Roman" w:hAnsi="Calibri" w:cs="Calibri"/>
                <w:color w:val="000000"/>
              </w:rPr>
            </w:pPr>
            <w:r w:rsidRPr="003C2C4E">
              <w:rPr>
                <w:rFonts w:ascii="Calibri" w:eastAsia="Times New Roman" w:hAnsi="Calibri" w:cs="Calibri"/>
                <w:color w:val="000000"/>
              </w:rPr>
              <w:t>No.</w:t>
            </w:r>
          </w:p>
        </w:tc>
        <w:tc>
          <w:tcPr>
            <w:tcW w:w="4905" w:type="dxa"/>
            <w:tcBorders>
              <w:top w:val="single" w:sz="4" w:space="0" w:color="auto"/>
              <w:left w:val="nil"/>
              <w:bottom w:val="single" w:sz="4" w:space="0" w:color="auto"/>
              <w:right w:val="single" w:sz="4" w:space="0" w:color="auto"/>
            </w:tcBorders>
            <w:noWrap/>
            <w:vAlign w:val="bottom"/>
            <w:hideMark/>
          </w:tcPr>
          <w:p w14:paraId="5ECA5C54" w14:textId="77777777" w:rsidR="003C2C4E" w:rsidRPr="003C2C4E" w:rsidRDefault="003C2C4E" w:rsidP="003C2C4E">
            <w:pPr>
              <w:spacing w:after="0" w:line="240" w:lineRule="auto"/>
              <w:rPr>
                <w:rFonts w:ascii="Calibri" w:eastAsia="Times New Roman" w:hAnsi="Calibri" w:cs="Calibri"/>
                <w:color w:val="000000"/>
              </w:rPr>
            </w:pPr>
            <w:r w:rsidRPr="003C2C4E">
              <w:rPr>
                <w:rFonts w:ascii="Calibri" w:eastAsia="Times New Roman" w:hAnsi="Calibri" w:cs="Calibri"/>
                <w:color w:val="000000"/>
              </w:rPr>
              <w:t>Description</w:t>
            </w:r>
          </w:p>
        </w:tc>
        <w:tc>
          <w:tcPr>
            <w:tcW w:w="1260" w:type="dxa"/>
            <w:tcBorders>
              <w:top w:val="single" w:sz="4" w:space="0" w:color="auto"/>
              <w:left w:val="nil"/>
              <w:bottom w:val="single" w:sz="4" w:space="0" w:color="auto"/>
              <w:right w:val="single" w:sz="4" w:space="0" w:color="auto"/>
            </w:tcBorders>
            <w:noWrap/>
            <w:vAlign w:val="bottom"/>
            <w:hideMark/>
          </w:tcPr>
          <w:p w14:paraId="1444E74C" w14:textId="77777777" w:rsidR="003C2C4E" w:rsidRPr="003C2C4E" w:rsidRDefault="003C2C4E" w:rsidP="003C2C4E">
            <w:pPr>
              <w:spacing w:after="0" w:line="240" w:lineRule="auto"/>
              <w:rPr>
                <w:rFonts w:ascii="Calibri" w:eastAsia="Times New Roman" w:hAnsi="Calibri" w:cs="Calibri"/>
                <w:color w:val="000000"/>
              </w:rPr>
            </w:pPr>
            <w:r w:rsidRPr="003C2C4E">
              <w:rPr>
                <w:rFonts w:ascii="Calibri" w:eastAsia="Times New Roman" w:hAnsi="Calibri" w:cs="Calibri"/>
                <w:color w:val="000000"/>
              </w:rPr>
              <w:t>Unit</w:t>
            </w:r>
          </w:p>
        </w:tc>
        <w:tc>
          <w:tcPr>
            <w:tcW w:w="720" w:type="dxa"/>
            <w:tcBorders>
              <w:top w:val="single" w:sz="4" w:space="0" w:color="auto"/>
              <w:left w:val="nil"/>
              <w:bottom w:val="single" w:sz="4" w:space="0" w:color="auto"/>
              <w:right w:val="single" w:sz="4" w:space="0" w:color="auto"/>
            </w:tcBorders>
            <w:vAlign w:val="bottom"/>
            <w:hideMark/>
          </w:tcPr>
          <w:p w14:paraId="326A0DDA" w14:textId="77777777" w:rsidR="003C2C4E" w:rsidRPr="003C2C4E" w:rsidRDefault="003C2C4E" w:rsidP="003C2C4E">
            <w:pPr>
              <w:spacing w:after="0" w:line="240" w:lineRule="auto"/>
              <w:rPr>
                <w:rFonts w:ascii="Calibri" w:eastAsia="Times New Roman" w:hAnsi="Calibri" w:cs="Calibri"/>
                <w:color w:val="000000"/>
              </w:rPr>
            </w:pPr>
            <w:proofErr w:type="spellStart"/>
            <w:r w:rsidRPr="003C2C4E">
              <w:rPr>
                <w:rFonts w:ascii="Calibri" w:eastAsia="Times New Roman" w:hAnsi="Calibri" w:cs="Calibri"/>
                <w:color w:val="000000"/>
              </w:rPr>
              <w:t>Qty</w:t>
            </w:r>
            <w:proofErr w:type="spellEnd"/>
          </w:p>
        </w:tc>
      </w:tr>
      <w:tr w:rsidR="003C2C4E" w:rsidRPr="003C2C4E" w14:paraId="5306F4A5" w14:textId="77777777" w:rsidTr="00470212">
        <w:trPr>
          <w:trHeight w:val="251"/>
        </w:trPr>
        <w:tc>
          <w:tcPr>
            <w:tcW w:w="960" w:type="dxa"/>
            <w:tcBorders>
              <w:top w:val="nil"/>
              <w:left w:val="single" w:sz="4" w:space="0" w:color="auto"/>
              <w:bottom w:val="single" w:sz="4" w:space="0" w:color="auto"/>
              <w:right w:val="single" w:sz="4" w:space="0" w:color="auto"/>
            </w:tcBorders>
            <w:noWrap/>
            <w:vAlign w:val="bottom"/>
            <w:hideMark/>
          </w:tcPr>
          <w:p w14:paraId="4C335EFB" w14:textId="77777777" w:rsidR="003C2C4E" w:rsidRPr="003C2C4E" w:rsidRDefault="003C2C4E" w:rsidP="003C2C4E">
            <w:pPr>
              <w:spacing w:after="0" w:line="240" w:lineRule="auto"/>
              <w:jc w:val="right"/>
              <w:rPr>
                <w:rFonts w:ascii="Times New Roman" w:eastAsia="Times New Roman" w:hAnsi="Times New Roman" w:cs="Times New Roman"/>
                <w:bCs/>
                <w:color w:val="000000"/>
              </w:rPr>
            </w:pPr>
            <w:r w:rsidRPr="003C2C4E">
              <w:rPr>
                <w:rFonts w:ascii="Times New Roman" w:eastAsia="Times New Roman" w:hAnsi="Times New Roman" w:cs="Times New Roman"/>
                <w:bCs/>
                <w:color w:val="000000"/>
              </w:rPr>
              <w:t>1</w:t>
            </w:r>
          </w:p>
        </w:tc>
        <w:tc>
          <w:tcPr>
            <w:tcW w:w="4905" w:type="dxa"/>
            <w:tcBorders>
              <w:top w:val="nil"/>
              <w:left w:val="nil"/>
              <w:bottom w:val="single" w:sz="4" w:space="0" w:color="auto"/>
              <w:right w:val="single" w:sz="4" w:space="0" w:color="auto"/>
            </w:tcBorders>
            <w:vAlign w:val="bottom"/>
            <w:hideMark/>
          </w:tcPr>
          <w:p w14:paraId="69CFA5DD" w14:textId="77777777" w:rsidR="003C2C4E" w:rsidRPr="003C2C4E" w:rsidRDefault="003C2C4E" w:rsidP="003C2C4E">
            <w:pPr>
              <w:spacing w:after="0" w:line="240" w:lineRule="auto"/>
              <w:rPr>
                <w:rFonts w:ascii="Times New Roman" w:eastAsia="Times New Roman" w:hAnsi="Times New Roman" w:cs="Times New Roman"/>
                <w:bCs/>
                <w:color w:val="000000"/>
                <w:lang w:val="fr-FR"/>
              </w:rPr>
            </w:pPr>
            <w:r w:rsidRPr="003C2C4E">
              <w:rPr>
                <w:rFonts w:ascii="Times New Roman" w:eastAsia="Times New Roman" w:hAnsi="Times New Roman" w:cs="Times New Roman"/>
                <w:bCs/>
                <w:color w:val="000000"/>
                <w:lang w:val="fr-FR"/>
              </w:rPr>
              <w:t xml:space="preserve">PIPE CULVERT STRUCTURES Dia 1200mm </w:t>
            </w:r>
          </w:p>
        </w:tc>
        <w:tc>
          <w:tcPr>
            <w:tcW w:w="1260" w:type="dxa"/>
            <w:tcBorders>
              <w:top w:val="nil"/>
              <w:left w:val="nil"/>
              <w:bottom w:val="single" w:sz="4" w:space="0" w:color="auto"/>
              <w:right w:val="single" w:sz="4" w:space="0" w:color="auto"/>
            </w:tcBorders>
            <w:noWrap/>
            <w:vAlign w:val="bottom"/>
            <w:hideMark/>
          </w:tcPr>
          <w:p w14:paraId="5E1AF197" w14:textId="77777777" w:rsidR="003C2C4E" w:rsidRPr="003C2C4E" w:rsidRDefault="003C2C4E" w:rsidP="003C2C4E">
            <w:pPr>
              <w:spacing w:after="0" w:line="240" w:lineRule="auto"/>
              <w:rPr>
                <w:rFonts w:ascii="Calibri" w:eastAsia="Times New Roman" w:hAnsi="Calibri" w:cs="Calibri"/>
                <w:color w:val="000000"/>
              </w:rPr>
            </w:pPr>
            <w:r w:rsidRPr="003C2C4E">
              <w:rPr>
                <w:rFonts w:ascii="Calibri" w:eastAsia="Times New Roman" w:hAnsi="Calibri" w:cs="Calibri"/>
                <w:color w:val="000000"/>
              </w:rPr>
              <w:t>No.</w:t>
            </w:r>
          </w:p>
        </w:tc>
        <w:tc>
          <w:tcPr>
            <w:tcW w:w="720" w:type="dxa"/>
            <w:tcBorders>
              <w:top w:val="nil"/>
              <w:left w:val="nil"/>
              <w:bottom w:val="single" w:sz="4" w:space="0" w:color="auto"/>
              <w:right w:val="single" w:sz="4" w:space="0" w:color="auto"/>
            </w:tcBorders>
            <w:noWrap/>
            <w:vAlign w:val="bottom"/>
            <w:hideMark/>
          </w:tcPr>
          <w:p w14:paraId="4AB313AF" w14:textId="77777777" w:rsidR="003C2C4E" w:rsidRPr="003C2C4E" w:rsidRDefault="003C2C4E" w:rsidP="003C2C4E">
            <w:pPr>
              <w:spacing w:after="0" w:line="240" w:lineRule="auto"/>
              <w:jc w:val="right"/>
              <w:rPr>
                <w:rFonts w:ascii="Calibri" w:eastAsia="Times New Roman" w:hAnsi="Calibri" w:cs="Calibri"/>
                <w:color w:val="000000"/>
              </w:rPr>
            </w:pPr>
            <w:r w:rsidRPr="003C2C4E">
              <w:rPr>
                <w:rFonts w:ascii="Calibri" w:eastAsia="Times New Roman" w:hAnsi="Calibri" w:cs="Calibri"/>
                <w:color w:val="000000"/>
              </w:rPr>
              <w:t>4</w:t>
            </w:r>
          </w:p>
        </w:tc>
      </w:tr>
      <w:tr w:rsidR="003C2C4E" w:rsidRPr="003C2C4E" w14:paraId="32018158" w14:textId="77777777" w:rsidTr="00470212">
        <w:trPr>
          <w:trHeight w:val="341"/>
        </w:trPr>
        <w:tc>
          <w:tcPr>
            <w:tcW w:w="960" w:type="dxa"/>
            <w:tcBorders>
              <w:top w:val="nil"/>
              <w:left w:val="single" w:sz="4" w:space="0" w:color="auto"/>
              <w:bottom w:val="single" w:sz="4" w:space="0" w:color="auto"/>
              <w:right w:val="single" w:sz="4" w:space="0" w:color="auto"/>
            </w:tcBorders>
            <w:noWrap/>
            <w:vAlign w:val="bottom"/>
            <w:hideMark/>
          </w:tcPr>
          <w:p w14:paraId="4CE43023" w14:textId="77777777" w:rsidR="003C2C4E" w:rsidRPr="003C2C4E" w:rsidRDefault="003C2C4E" w:rsidP="003C2C4E">
            <w:pPr>
              <w:spacing w:after="0" w:line="240" w:lineRule="auto"/>
              <w:jc w:val="right"/>
              <w:rPr>
                <w:rFonts w:ascii="Times New Roman" w:eastAsia="Times New Roman" w:hAnsi="Times New Roman" w:cs="Times New Roman"/>
                <w:bCs/>
                <w:color w:val="000000"/>
              </w:rPr>
            </w:pPr>
            <w:r w:rsidRPr="003C2C4E">
              <w:rPr>
                <w:rFonts w:ascii="Times New Roman" w:eastAsia="Times New Roman" w:hAnsi="Times New Roman" w:cs="Times New Roman"/>
                <w:bCs/>
                <w:color w:val="000000"/>
              </w:rPr>
              <w:t>2</w:t>
            </w:r>
          </w:p>
        </w:tc>
        <w:tc>
          <w:tcPr>
            <w:tcW w:w="4905" w:type="dxa"/>
            <w:tcBorders>
              <w:top w:val="nil"/>
              <w:left w:val="nil"/>
              <w:bottom w:val="single" w:sz="4" w:space="0" w:color="auto"/>
              <w:right w:val="single" w:sz="4" w:space="0" w:color="auto"/>
            </w:tcBorders>
            <w:vAlign w:val="bottom"/>
            <w:hideMark/>
          </w:tcPr>
          <w:p w14:paraId="69179284" w14:textId="77777777" w:rsidR="003C2C4E" w:rsidRPr="003C2C4E" w:rsidRDefault="003C2C4E" w:rsidP="003C2C4E">
            <w:pPr>
              <w:spacing w:after="0" w:line="240" w:lineRule="auto"/>
              <w:rPr>
                <w:rFonts w:ascii="Times New Roman" w:eastAsia="Times New Roman" w:hAnsi="Times New Roman" w:cs="Times New Roman"/>
                <w:bCs/>
                <w:color w:val="000000"/>
              </w:rPr>
            </w:pPr>
            <w:r w:rsidRPr="003C2C4E">
              <w:rPr>
                <w:rFonts w:ascii="Times New Roman" w:eastAsia="Times New Roman" w:hAnsi="Times New Roman" w:cs="Times New Roman"/>
                <w:bCs/>
                <w:color w:val="000000"/>
              </w:rPr>
              <w:t xml:space="preserve">PIPE CULVERT STRUCTURES </w:t>
            </w:r>
            <w:proofErr w:type="spellStart"/>
            <w:r w:rsidRPr="003C2C4E">
              <w:rPr>
                <w:rFonts w:ascii="Times New Roman" w:eastAsia="Times New Roman" w:hAnsi="Times New Roman" w:cs="Times New Roman"/>
                <w:bCs/>
                <w:color w:val="000000"/>
              </w:rPr>
              <w:t>Dia</w:t>
            </w:r>
            <w:proofErr w:type="spellEnd"/>
            <w:r w:rsidRPr="003C2C4E">
              <w:rPr>
                <w:rFonts w:ascii="Times New Roman" w:eastAsia="Times New Roman" w:hAnsi="Times New Roman" w:cs="Times New Roman"/>
                <w:bCs/>
                <w:color w:val="000000"/>
              </w:rPr>
              <w:t xml:space="preserve"> 900mm total </w:t>
            </w:r>
          </w:p>
        </w:tc>
        <w:tc>
          <w:tcPr>
            <w:tcW w:w="1260" w:type="dxa"/>
            <w:tcBorders>
              <w:top w:val="nil"/>
              <w:left w:val="nil"/>
              <w:bottom w:val="single" w:sz="4" w:space="0" w:color="auto"/>
              <w:right w:val="single" w:sz="4" w:space="0" w:color="auto"/>
            </w:tcBorders>
            <w:noWrap/>
            <w:vAlign w:val="bottom"/>
            <w:hideMark/>
          </w:tcPr>
          <w:p w14:paraId="485CD00F" w14:textId="77777777" w:rsidR="003C2C4E" w:rsidRPr="003C2C4E" w:rsidRDefault="003C2C4E" w:rsidP="003C2C4E">
            <w:pPr>
              <w:spacing w:after="0" w:line="240" w:lineRule="auto"/>
              <w:rPr>
                <w:rFonts w:ascii="Calibri" w:eastAsia="Times New Roman" w:hAnsi="Calibri" w:cs="Calibri"/>
                <w:color w:val="000000"/>
              </w:rPr>
            </w:pPr>
            <w:r w:rsidRPr="003C2C4E">
              <w:rPr>
                <w:rFonts w:ascii="Calibri" w:eastAsia="Times New Roman" w:hAnsi="Calibri" w:cs="Calibri"/>
                <w:color w:val="000000"/>
              </w:rPr>
              <w:t>No.</w:t>
            </w:r>
          </w:p>
        </w:tc>
        <w:tc>
          <w:tcPr>
            <w:tcW w:w="720" w:type="dxa"/>
            <w:tcBorders>
              <w:top w:val="nil"/>
              <w:left w:val="nil"/>
              <w:bottom w:val="single" w:sz="4" w:space="0" w:color="auto"/>
              <w:right w:val="single" w:sz="4" w:space="0" w:color="auto"/>
            </w:tcBorders>
            <w:noWrap/>
            <w:vAlign w:val="bottom"/>
            <w:hideMark/>
          </w:tcPr>
          <w:p w14:paraId="2BA69DD3" w14:textId="77777777" w:rsidR="003C2C4E" w:rsidRPr="003C2C4E" w:rsidRDefault="003C2C4E" w:rsidP="003C2C4E">
            <w:pPr>
              <w:spacing w:after="0" w:line="240" w:lineRule="auto"/>
              <w:jc w:val="right"/>
              <w:rPr>
                <w:rFonts w:ascii="Calibri" w:eastAsia="Times New Roman" w:hAnsi="Calibri" w:cs="Calibri"/>
                <w:color w:val="000000"/>
              </w:rPr>
            </w:pPr>
            <w:r w:rsidRPr="003C2C4E">
              <w:rPr>
                <w:rFonts w:ascii="Calibri" w:eastAsia="Times New Roman" w:hAnsi="Calibri" w:cs="Calibri"/>
                <w:color w:val="000000"/>
              </w:rPr>
              <w:t>3</w:t>
            </w:r>
          </w:p>
        </w:tc>
      </w:tr>
      <w:tr w:rsidR="003C2C4E" w:rsidRPr="003C2C4E" w14:paraId="22FA229B" w14:textId="77777777" w:rsidTr="00470212">
        <w:trPr>
          <w:trHeight w:val="288"/>
        </w:trPr>
        <w:tc>
          <w:tcPr>
            <w:tcW w:w="960" w:type="dxa"/>
            <w:tcBorders>
              <w:top w:val="nil"/>
              <w:left w:val="single" w:sz="4" w:space="0" w:color="auto"/>
              <w:bottom w:val="single" w:sz="4" w:space="0" w:color="auto"/>
              <w:right w:val="single" w:sz="4" w:space="0" w:color="auto"/>
            </w:tcBorders>
            <w:noWrap/>
            <w:vAlign w:val="bottom"/>
            <w:hideMark/>
          </w:tcPr>
          <w:p w14:paraId="7ECBD0B3" w14:textId="77777777" w:rsidR="003C2C4E" w:rsidRPr="003C2C4E" w:rsidRDefault="003C2C4E" w:rsidP="003C2C4E">
            <w:pPr>
              <w:spacing w:after="0" w:line="240" w:lineRule="auto"/>
              <w:jc w:val="right"/>
              <w:rPr>
                <w:rFonts w:ascii="Times New Roman" w:eastAsia="Times New Roman" w:hAnsi="Times New Roman" w:cs="Times New Roman"/>
                <w:bCs/>
                <w:color w:val="000000"/>
              </w:rPr>
            </w:pPr>
            <w:r w:rsidRPr="003C2C4E">
              <w:rPr>
                <w:rFonts w:ascii="Times New Roman" w:eastAsia="Times New Roman" w:hAnsi="Times New Roman" w:cs="Times New Roman"/>
                <w:bCs/>
                <w:color w:val="000000"/>
              </w:rPr>
              <w:t>3</w:t>
            </w:r>
          </w:p>
        </w:tc>
        <w:tc>
          <w:tcPr>
            <w:tcW w:w="4905" w:type="dxa"/>
            <w:tcBorders>
              <w:top w:val="nil"/>
              <w:left w:val="nil"/>
              <w:bottom w:val="single" w:sz="4" w:space="0" w:color="auto"/>
              <w:right w:val="single" w:sz="4" w:space="0" w:color="auto"/>
            </w:tcBorders>
            <w:vAlign w:val="bottom"/>
            <w:hideMark/>
          </w:tcPr>
          <w:p w14:paraId="6C126B05" w14:textId="77777777" w:rsidR="003C2C4E" w:rsidRPr="003C2C4E" w:rsidRDefault="003C2C4E" w:rsidP="003C2C4E">
            <w:pPr>
              <w:spacing w:after="0" w:line="240" w:lineRule="auto"/>
              <w:rPr>
                <w:rFonts w:ascii="Times New Roman" w:eastAsia="Times New Roman" w:hAnsi="Times New Roman" w:cs="Times New Roman"/>
                <w:bCs/>
                <w:color w:val="000000"/>
              </w:rPr>
            </w:pPr>
            <w:r w:rsidRPr="003C2C4E">
              <w:rPr>
                <w:rFonts w:ascii="Times New Roman" w:eastAsia="Times New Roman" w:hAnsi="Times New Roman" w:cs="Times New Roman"/>
                <w:bCs/>
                <w:color w:val="000000"/>
              </w:rPr>
              <w:t>PEDESTRIAN BRIDGE</w:t>
            </w:r>
          </w:p>
        </w:tc>
        <w:tc>
          <w:tcPr>
            <w:tcW w:w="1260" w:type="dxa"/>
            <w:tcBorders>
              <w:top w:val="nil"/>
              <w:left w:val="nil"/>
              <w:bottom w:val="single" w:sz="4" w:space="0" w:color="auto"/>
              <w:right w:val="single" w:sz="4" w:space="0" w:color="auto"/>
            </w:tcBorders>
            <w:noWrap/>
            <w:vAlign w:val="bottom"/>
            <w:hideMark/>
          </w:tcPr>
          <w:p w14:paraId="19A092BC" w14:textId="77777777" w:rsidR="003C2C4E" w:rsidRPr="003C2C4E" w:rsidRDefault="003C2C4E" w:rsidP="003C2C4E">
            <w:pPr>
              <w:spacing w:after="0" w:line="240" w:lineRule="auto"/>
              <w:rPr>
                <w:rFonts w:ascii="Calibri" w:eastAsia="Times New Roman" w:hAnsi="Calibri" w:cs="Calibri"/>
                <w:color w:val="000000"/>
              </w:rPr>
            </w:pPr>
            <w:r w:rsidRPr="003C2C4E">
              <w:rPr>
                <w:rFonts w:ascii="Calibri" w:eastAsia="Times New Roman" w:hAnsi="Calibri" w:cs="Calibri"/>
                <w:color w:val="000000"/>
              </w:rPr>
              <w:t>No.</w:t>
            </w:r>
          </w:p>
        </w:tc>
        <w:tc>
          <w:tcPr>
            <w:tcW w:w="720" w:type="dxa"/>
            <w:tcBorders>
              <w:top w:val="nil"/>
              <w:left w:val="nil"/>
              <w:bottom w:val="single" w:sz="4" w:space="0" w:color="auto"/>
              <w:right w:val="single" w:sz="4" w:space="0" w:color="auto"/>
            </w:tcBorders>
            <w:noWrap/>
            <w:vAlign w:val="bottom"/>
            <w:hideMark/>
          </w:tcPr>
          <w:p w14:paraId="4029E9C6" w14:textId="77777777" w:rsidR="003C2C4E" w:rsidRPr="003C2C4E" w:rsidRDefault="003C2C4E" w:rsidP="003C2C4E">
            <w:pPr>
              <w:spacing w:after="0" w:line="240" w:lineRule="auto"/>
              <w:jc w:val="right"/>
              <w:rPr>
                <w:rFonts w:ascii="Calibri" w:eastAsia="Times New Roman" w:hAnsi="Calibri" w:cs="Calibri"/>
                <w:color w:val="000000"/>
              </w:rPr>
            </w:pPr>
            <w:r w:rsidRPr="003C2C4E">
              <w:rPr>
                <w:rFonts w:ascii="Calibri" w:eastAsia="Times New Roman" w:hAnsi="Calibri" w:cs="Calibri"/>
                <w:color w:val="000000"/>
              </w:rPr>
              <w:t>2</w:t>
            </w:r>
          </w:p>
        </w:tc>
      </w:tr>
    </w:tbl>
    <w:p w14:paraId="710E4755" w14:textId="77777777" w:rsidR="003C2C4E" w:rsidRPr="003C2C4E" w:rsidRDefault="003C2C4E" w:rsidP="00470212">
      <w:pPr>
        <w:spacing w:after="0"/>
      </w:pPr>
    </w:p>
    <w:p w14:paraId="4BD37C78" w14:textId="77777777" w:rsidR="003C2C4E" w:rsidRPr="003C2C4E" w:rsidRDefault="003C2C4E" w:rsidP="003C2C4E">
      <w:pPr>
        <w:rPr>
          <w:rFonts w:ascii="Times New Roman" w:hAnsi="Times New Roman" w:cs="Times New Roman"/>
          <w:sz w:val="24"/>
          <w:szCs w:val="24"/>
        </w:rPr>
      </w:pPr>
      <w:proofErr w:type="gramStart"/>
      <w:r w:rsidRPr="003C2C4E">
        <w:rPr>
          <w:rFonts w:ascii="Times New Roman" w:hAnsi="Times New Roman" w:cs="Times New Roman"/>
          <w:sz w:val="24"/>
          <w:szCs w:val="24"/>
        </w:rPr>
        <w:t>Table 2.</w:t>
      </w:r>
      <w:proofErr w:type="gramEnd"/>
      <w:r w:rsidRPr="003C2C4E">
        <w:rPr>
          <w:rFonts w:ascii="Times New Roman" w:hAnsi="Times New Roman" w:cs="Times New Roman"/>
          <w:sz w:val="24"/>
          <w:szCs w:val="24"/>
        </w:rPr>
        <w:t xml:space="preserve">  </w:t>
      </w:r>
      <w:proofErr w:type="spellStart"/>
      <w:r w:rsidRPr="003C2C4E">
        <w:rPr>
          <w:rFonts w:ascii="Times New Roman" w:hAnsi="Times New Roman" w:cs="Times New Roman"/>
          <w:sz w:val="24"/>
          <w:szCs w:val="24"/>
        </w:rPr>
        <w:t>Sttructur</w:t>
      </w:r>
      <w:proofErr w:type="spellEnd"/>
      <w:r w:rsidRPr="003C2C4E">
        <w:rPr>
          <w:rFonts w:ascii="Times New Roman" w:hAnsi="Times New Roman" w:cs="Times New Roman"/>
          <w:sz w:val="24"/>
          <w:szCs w:val="24"/>
        </w:rPr>
        <w:t xml:space="preserve"> for Upper Awash Flood Protection Projects</w:t>
      </w:r>
    </w:p>
    <w:tbl>
      <w:tblPr>
        <w:tblW w:w="7800" w:type="dxa"/>
        <w:tblInd w:w="93" w:type="dxa"/>
        <w:tblLook w:val="04A0" w:firstRow="1" w:lastRow="0" w:firstColumn="1" w:lastColumn="0" w:noHBand="0" w:noVBand="1"/>
      </w:tblPr>
      <w:tblGrid>
        <w:gridCol w:w="960"/>
        <w:gridCol w:w="3400"/>
        <w:gridCol w:w="1520"/>
        <w:gridCol w:w="960"/>
        <w:gridCol w:w="960"/>
      </w:tblGrid>
      <w:tr w:rsidR="003C2C4E" w:rsidRPr="003C2C4E" w14:paraId="5B650A5B" w14:textId="77777777" w:rsidTr="003C2C4E">
        <w:trPr>
          <w:trHeight w:val="288"/>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B5AD35A" w14:textId="77777777" w:rsidR="003C2C4E" w:rsidRPr="003C2C4E" w:rsidRDefault="003C2C4E" w:rsidP="003C2C4E">
            <w:pPr>
              <w:spacing w:after="0" w:line="240" w:lineRule="auto"/>
              <w:rPr>
                <w:rFonts w:ascii="Calibri" w:eastAsia="Times New Roman" w:hAnsi="Calibri" w:cs="Calibri"/>
                <w:color w:val="000000"/>
              </w:rPr>
            </w:pPr>
            <w:r w:rsidRPr="003C2C4E">
              <w:rPr>
                <w:rFonts w:ascii="Calibri" w:eastAsia="Times New Roman" w:hAnsi="Calibri" w:cs="Calibri"/>
                <w:color w:val="000000"/>
              </w:rPr>
              <w:t>No.</w:t>
            </w:r>
          </w:p>
        </w:tc>
        <w:tc>
          <w:tcPr>
            <w:tcW w:w="3400" w:type="dxa"/>
            <w:tcBorders>
              <w:top w:val="single" w:sz="4" w:space="0" w:color="auto"/>
              <w:left w:val="nil"/>
              <w:bottom w:val="single" w:sz="4" w:space="0" w:color="auto"/>
              <w:right w:val="single" w:sz="4" w:space="0" w:color="auto"/>
            </w:tcBorders>
            <w:noWrap/>
            <w:vAlign w:val="bottom"/>
            <w:hideMark/>
          </w:tcPr>
          <w:p w14:paraId="366AC94F" w14:textId="77777777" w:rsidR="003C2C4E" w:rsidRPr="003C2C4E" w:rsidRDefault="003C2C4E" w:rsidP="003C2C4E">
            <w:pPr>
              <w:spacing w:after="0" w:line="240" w:lineRule="auto"/>
              <w:rPr>
                <w:rFonts w:ascii="Calibri" w:eastAsia="Times New Roman" w:hAnsi="Calibri" w:cs="Calibri"/>
                <w:color w:val="000000"/>
              </w:rPr>
            </w:pPr>
            <w:r w:rsidRPr="003C2C4E">
              <w:rPr>
                <w:rFonts w:ascii="Calibri" w:eastAsia="Times New Roman" w:hAnsi="Calibri" w:cs="Calibri"/>
                <w:color w:val="000000"/>
              </w:rPr>
              <w:t>Description</w:t>
            </w:r>
          </w:p>
        </w:tc>
        <w:tc>
          <w:tcPr>
            <w:tcW w:w="1520" w:type="dxa"/>
            <w:tcBorders>
              <w:top w:val="single" w:sz="4" w:space="0" w:color="auto"/>
              <w:left w:val="nil"/>
              <w:bottom w:val="single" w:sz="4" w:space="0" w:color="auto"/>
              <w:right w:val="single" w:sz="4" w:space="0" w:color="auto"/>
            </w:tcBorders>
            <w:noWrap/>
            <w:vAlign w:val="bottom"/>
            <w:hideMark/>
          </w:tcPr>
          <w:p w14:paraId="39B9BC95" w14:textId="77777777" w:rsidR="003C2C4E" w:rsidRPr="003C2C4E" w:rsidRDefault="003C2C4E" w:rsidP="003C2C4E">
            <w:pPr>
              <w:spacing w:after="0" w:line="240" w:lineRule="auto"/>
              <w:rPr>
                <w:rFonts w:ascii="Calibri" w:eastAsia="Times New Roman" w:hAnsi="Calibri" w:cs="Calibri"/>
                <w:color w:val="000000"/>
              </w:rPr>
            </w:pPr>
            <w:r w:rsidRPr="003C2C4E">
              <w:rPr>
                <w:rFonts w:ascii="Calibri" w:eastAsia="Times New Roman" w:hAnsi="Calibri" w:cs="Calibri"/>
                <w:color w:val="000000"/>
              </w:rPr>
              <w:t>Location</w:t>
            </w:r>
          </w:p>
        </w:tc>
        <w:tc>
          <w:tcPr>
            <w:tcW w:w="960" w:type="dxa"/>
            <w:tcBorders>
              <w:top w:val="single" w:sz="4" w:space="0" w:color="auto"/>
              <w:left w:val="nil"/>
              <w:bottom w:val="single" w:sz="4" w:space="0" w:color="auto"/>
              <w:right w:val="single" w:sz="4" w:space="0" w:color="auto"/>
            </w:tcBorders>
            <w:noWrap/>
            <w:vAlign w:val="bottom"/>
            <w:hideMark/>
          </w:tcPr>
          <w:p w14:paraId="258474A6" w14:textId="77777777" w:rsidR="003C2C4E" w:rsidRPr="003C2C4E" w:rsidRDefault="003C2C4E" w:rsidP="003C2C4E">
            <w:pPr>
              <w:spacing w:after="0" w:line="240" w:lineRule="auto"/>
              <w:rPr>
                <w:rFonts w:ascii="Calibri" w:eastAsia="Times New Roman" w:hAnsi="Calibri" w:cs="Calibri"/>
                <w:color w:val="000000"/>
              </w:rPr>
            </w:pPr>
            <w:r w:rsidRPr="003C2C4E">
              <w:rPr>
                <w:rFonts w:ascii="Calibri" w:eastAsia="Times New Roman" w:hAnsi="Calibri" w:cs="Calibri"/>
                <w:color w:val="000000"/>
              </w:rPr>
              <w:t>Unit</w:t>
            </w:r>
          </w:p>
        </w:tc>
        <w:tc>
          <w:tcPr>
            <w:tcW w:w="960" w:type="dxa"/>
            <w:tcBorders>
              <w:top w:val="single" w:sz="4" w:space="0" w:color="auto"/>
              <w:left w:val="nil"/>
              <w:bottom w:val="single" w:sz="4" w:space="0" w:color="auto"/>
              <w:right w:val="single" w:sz="4" w:space="0" w:color="auto"/>
            </w:tcBorders>
            <w:vAlign w:val="bottom"/>
            <w:hideMark/>
          </w:tcPr>
          <w:p w14:paraId="657BD9F2" w14:textId="77777777" w:rsidR="003C2C4E" w:rsidRPr="003C2C4E" w:rsidRDefault="003C2C4E" w:rsidP="003C2C4E">
            <w:pPr>
              <w:spacing w:after="0" w:line="240" w:lineRule="auto"/>
              <w:rPr>
                <w:rFonts w:ascii="Calibri" w:eastAsia="Times New Roman" w:hAnsi="Calibri" w:cs="Calibri"/>
                <w:color w:val="000000"/>
              </w:rPr>
            </w:pPr>
            <w:proofErr w:type="spellStart"/>
            <w:r w:rsidRPr="003C2C4E">
              <w:rPr>
                <w:rFonts w:ascii="Calibri" w:eastAsia="Times New Roman" w:hAnsi="Calibri" w:cs="Calibri"/>
                <w:color w:val="000000"/>
              </w:rPr>
              <w:t>Qty</w:t>
            </w:r>
            <w:proofErr w:type="spellEnd"/>
          </w:p>
        </w:tc>
      </w:tr>
      <w:tr w:rsidR="003C2C4E" w:rsidRPr="003C2C4E" w14:paraId="7AB8FDBE" w14:textId="77777777" w:rsidTr="003C2C4E">
        <w:trPr>
          <w:trHeight w:val="288"/>
        </w:trPr>
        <w:tc>
          <w:tcPr>
            <w:tcW w:w="960" w:type="dxa"/>
            <w:tcBorders>
              <w:top w:val="nil"/>
              <w:left w:val="single" w:sz="4" w:space="0" w:color="auto"/>
              <w:bottom w:val="single" w:sz="4" w:space="0" w:color="auto"/>
              <w:right w:val="single" w:sz="4" w:space="0" w:color="auto"/>
            </w:tcBorders>
            <w:noWrap/>
            <w:vAlign w:val="bottom"/>
            <w:hideMark/>
          </w:tcPr>
          <w:p w14:paraId="4E4B1F0C" w14:textId="77777777" w:rsidR="003C2C4E" w:rsidRPr="003C2C4E" w:rsidRDefault="003C2C4E" w:rsidP="003C2C4E">
            <w:pPr>
              <w:spacing w:after="0" w:line="240" w:lineRule="auto"/>
              <w:jc w:val="right"/>
              <w:rPr>
                <w:rFonts w:ascii="Times New Roman" w:eastAsia="Times New Roman" w:hAnsi="Times New Roman" w:cs="Times New Roman"/>
                <w:color w:val="000000"/>
              </w:rPr>
            </w:pPr>
            <w:r w:rsidRPr="003C2C4E">
              <w:rPr>
                <w:rFonts w:ascii="Times New Roman" w:eastAsia="Times New Roman" w:hAnsi="Times New Roman" w:cs="Times New Roman"/>
                <w:color w:val="000000"/>
              </w:rPr>
              <w:t>1</w:t>
            </w:r>
          </w:p>
        </w:tc>
        <w:tc>
          <w:tcPr>
            <w:tcW w:w="3400" w:type="dxa"/>
            <w:tcBorders>
              <w:top w:val="nil"/>
              <w:left w:val="nil"/>
              <w:bottom w:val="single" w:sz="4" w:space="0" w:color="auto"/>
              <w:right w:val="single" w:sz="4" w:space="0" w:color="auto"/>
            </w:tcBorders>
            <w:vAlign w:val="bottom"/>
            <w:hideMark/>
          </w:tcPr>
          <w:p w14:paraId="32F2EEF8" w14:textId="77777777" w:rsidR="003C2C4E" w:rsidRPr="003C2C4E" w:rsidRDefault="003C2C4E" w:rsidP="003C2C4E">
            <w:pPr>
              <w:spacing w:after="0" w:line="240" w:lineRule="auto"/>
              <w:rPr>
                <w:rFonts w:ascii="Times New Roman" w:eastAsia="Times New Roman" w:hAnsi="Times New Roman" w:cs="Times New Roman"/>
                <w:color w:val="000000"/>
              </w:rPr>
            </w:pPr>
            <w:r w:rsidRPr="003C2C4E">
              <w:rPr>
                <w:rFonts w:ascii="Times New Roman" w:eastAsia="Times New Roman" w:hAnsi="Times New Roman" w:cs="Times New Roman"/>
                <w:color w:val="000000"/>
              </w:rPr>
              <w:t>PEDESTRIAN BRIDGE</w:t>
            </w:r>
          </w:p>
        </w:tc>
        <w:tc>
          <w:tcPr>
            <w:tcW w:w="1520" w:type="dxa"/>
            <w:tcBorders>
              <w:top w:val="nil"/>
              <w:left w:val="nil"/>
              <w:bottom w:val="single" w:sz="4" w:space="0" w:color="auto"/>
              <w:right w:val="single" w:sz="4" w:space="0" w:color="auto"/>
            </w:tcBorders>
            <w:vAlign w:val="bottom"/>
            <w:hideMark/>
          </w:tcPr>
          <w:p w14:paraId="2CC6713E" w14:textId="77777777" w:rsidR="003C2C4E" w:rsidRPr="003C2C4E" w:rsidRDefault="003C2C4E" w:rsidP="003C2C4E">
            <w:pPr>
              <w:spacing w:after="0" w:line="240" w:lineRule="auto"/>
              <w:rPr>
                <w:rFonts w:ascii="Times New Roman" w:eastAsia="Times New Roman" w:hAnsi="Times New Roman" w:cs="Times New Roman"/>
                <w:color w:val="000000"/>
              </w:rPr>
            </w:pPr>
            <w:proofErr w:type="spellStart"/>
            <w:r w:rsidRPr="003C2C4E">
              <w:rPr>
                <w:rFonts w:ascii="Times New Roman" w:eastAsia="Times New Roman" w:hAnsi="Times New Roman" w:cs="Times New Roman"/>
                <w:color w:val="000000"/>
              </w:rPr>
              <w:t>Illu</w:t>
            </w:r>
            <w:proofErr w:type="spellEnd"/>
          </w:p>
        </w:tc>
        <w:tc>
          <w:tcPr>
            <w:tcW w:w="960" w:type="dxa"/>
            <w:tcBorders>
              <w:top w:val="nil"/>
              <w:left w:val="nil"/>
              <w:bottom w:val="single" w:sz="4" w:space="0" w:color="auto"/>
              <w:right w:val="single" w:sz="4" w:space="0" w:color="auto"/>
            </w:tcBorders>
            <w:noWrap/>
            <w:vAlign w:val="bottom"/>
            <w:hideMark/>
          </w:tcPr>
          <w:p w14:paraId="53F3267F" w14:textId="77777777" w:rsidR="003C2C4E" w:rsidRPr="003C2C4E" w:rsidRDefault="003C2C4E" w:rsidP="003C2C4E">
            <w:pPr>
              <w:spacing w:after="0" w:line="240" w:lineRule="auto"/>
              <w:rPr>
                <w:rFonts w:ascii="Calibri" w:eastAsia="Times New Roman" w:hAnsi="Calibri" w:cs="Calibri"/>
                <w:color w:val="000000"/>
              </w:rPr>
            </w:pPr>
            <w:r w:rsidRPr="003C2C4E">
              <w:rPr>
                <w:rFonts w:ascii="Calibri" w:eastAsia="Times New Roman" w:hAnsi="Calibri" w:cs="Calibri"/>
                <w:color w:val="000000"/>
              </w:rPr>
              <w:t>No.</w:t>
            </w:r>
          </w:p>
        </w:tc>
        <w:tc>
          <w:tcPr>
            <w:tcW w:w="960" w:type="dxa"/>
            <w:tcBorders>
              <w:top w:val="nil"/>
              <w:left w:val="nil"/>
              <w:bottom w:val="single" w:sz="4" w:space="0" w:color="auto"/>
              <w:right w:val="single" w:sz="4" w:space="0" w:color="auto"/>
            </w:tcBorders>
            <w:noWrap/>
            <w:vAlign w:val="bottom"/>
            <w:hideMark/>
          </w:tcPr>
          <w:p w14:paraId="3218C136" w14:textId="77777777" w:rsidR="003C2C4E" w:rsidRPr="003C2C4E" w:rsidRDefault="003C2C4E" w:rsidP="003C2C4E">
            <w:pPr>
              <w:spacing w:after="0" w:line="240" w:lineRule="auto"/>
              <w:jc w:val="right"/>
              <w:rPr>
                <w:rFonts w:ascii="Calibri" w:eastAsia="Times New Roman" w:hAnsi="Calibri" w:cs="Calibri"/>
                <w:color w:val="000000"/>
              </w:rPr>
            </w:pPr>
            <w:r w:rsidRPr="003C2C4E">
              <w:rPr>
                <w:rFonts w:ascii="Calibri" w:eastAsia="Times New Roman" w:hAnsi="Calibri" w:cs="Calibri"/>
                <w:color w:val="000000"/>
              </w:rPr>
              <w:t>1</w:t>
            </w:r>
          </w:p>
        </w:tc>
      </w:tr>
      <w:tr w:rsidR="003C2C4E" w:rsidRPr="003C2C4E" w14:paraId="11FAF699" w14:textId="77777777" w:rsidTr="003C2C4E">
        <w:trPr>
          <w:trHeight w:val="288"/>
        </w:trPr>
        <w:tc>
          <w:tcPr>
            <w:tcW w:w="960" w:type="dxa"/>
            <w:tcBorders>
              <w:top w:val="nil"/>
              <w:left w:val="single" w:sz="4" w:space="0" w:color="auto"/>
              <w:bottom w:val="single" w:sz="4" w:space="0" w:color="auto"/>
              <w:right w:val="single" w:sz="4" w:space="0" w:color="auto"/>
            </w:tcBorders>
            <w:noWrap/>
            <w:vAlign w:val="bottom"/>
            <w:hideMark/>
          </w:tcPr>
          <w:p w14:paraId="25EB6D04" w14:textId="77777777" w:rsidR="003C2C4E" w:rsidRPr="003C2C4E" w:rsidRDefault="003C2C4E" w:rsidP="003C2C4E">
            <w:pPr>
              <w:spacing w:after="0" w:line="240" w:lineRule="auto"/>
              <w:jc w:val="right"/>
              <w:rPr>
                <w:rFonts w:ascii="Calibri" w:eastAsia="Times New Roman" w:hAnsi="Calibri" w:cs="Calibri"/>
                <w:color w:val="000000"/>
              </w:rPr>
            </w:pPr>
            <w:r w:rsidRPr="003C2C4E">
              <w:rPr>
                <w:rFonts w:ascii="Calibri" w:eastAsia="Times New Roman" w:hAnsi="Calibri" w:cs="Calibri"/>
                <w:color w:val="000000"/>
              </w:rPr>
              <w:t>2</w:t>
            </w:r>
          </w:p>
        </w:tc>
        <w:tc>
          <w:tcPr>
            <w:tcW w:w="3400" w:type="dxa"/>
            <w:tcBorders>
              <w:top w:val="nil"/>
              <w:left w:val="nil"/>
              <w:bottom w:val="single" w:sz="4" w:space="0" w:color="auto"/>
              <w:right w:val="single" w:sz="4" w:space="0" w:color="auto"/>
            </w:tcBorders>
            <w:vAlign w:val="bottom"/>
            <w:hideMark/>
          </w:tcPr>
          <w:p w14:paraId="53C20A31" w14:textId="77777777" w:rsidR="003C2C4E" w:rsidRPr="003C2C4E" w:rsidRDefault="003C2C4E" w:rsidP="003C2C4E">
            <w:pPr>
              <w:spacing w:after="0" w:line="240" w:lineRule="auto"/>
              <w:rPr>
                <w:rFonts w:ascii="Times New Roman" w:eastAsia="Times New Roman" w:hAnsi="Times New Roman" w:cs="Times New Roman"/>
                <w:color w:val="000000"/>
              </w:rPr>
            </w:pPr>
            <w:r w:rsidRPr="003C2C4E">
              <w:rPr>
                <w:rFonts w:ascii="Times New Roman" w:eastAsia="Times New Roman" w:hAnsi="Times New Roman" w:cs="Times New Roman"/>
                <w:color w:val="000000"/>
              </w:rPr>
              <w:t>PEDESTRIAN BRIDGE</w:t>
            </w:r>
          </w:p>
        </w:tc>
        <w:tc>
          <w:tcPr>
            <w:tcW w:w="1520" w:type="dxa"/>
            <w:tcBorders>
              <w:top w:val="nil"/>
              <w:left w:val="nil"/>
              <w:bottom w:val="single" w:sz="4" w:space="0" w:color="auto"/>
              <w:right w:val="single" w:sz="4" w:space="0" w:color="auto"/>
            </w:tcBorders>
            <w:noWrap/>
            <w:vAlign w:val="bottom"/>
            <w:hideMark/>
          </w:tcPr>
          <w:p w14:paraId="560DEE8A" w14:textId="77777777" w:rsidR="003C2C4E" w:rsidRPr="003C2C4E" w:rsidRDefault="003C2C4E" w:rsidP="003C2C4E">
            <w:pPr>
              <w:spacing w:after="0" w:line="240" w:lineRule="auto"/>
              <w:rPr>
                <w:rFonts w:ascii="Calibri" w:eastAsia="Times New Roman" w:hAnsi="Calibri" w:cs="Calibri"/>
                <w:color w:val="000000"/>
              </w:rPr>
            </w:pPr>
            <w:proofErr w:type="spellStart"/>
            <w:r w:rsidRPr="003C2C4E">
              <w:rPr>
                <w:rFonts w:ascii="Calibri" w:eastAsia="Times New Roman" w:hAnsi="Calibri" w:cs="Calibri"/>
                <w:color w:val="000000"/>
              </w:rPr>
              <w:t>Sebeta</w:t>
            </w:r>
            <w:proofErr w:type="spellEnd"/>
            <w:r w:rsidRPr="003C2C4E">
              <w:rPr>
                <w:rFonts w:ascii="Calibri" w:eastAsia="Times New Roman" w:hAnsi="Calibri" w:cs="Calibri"/>
                <w:color w:val="000000"/>
              </w:rPr>
              <w:t xml:space="preserve"> </w:t>
            </w:r>
            <w:proofErr w:type="spellStart"/>
            <w:r w:rsidRPr="003C2C4E">
              <w:rPr>
                <w:rFonts w:ascii="Calibri" w:eastAsia="Times New Roman" w:hAnsi="Calibri" w:cs="Calibri"/>
                <w:color w:val="000000"/>
              </w:rPr>
              <w:t>Hawase</w:t>
            </w:r>
            <w:proofErr w:type="spellEnd"/>
          </w:p>
        </w:tc>
        <w:tc>
          <w:tcPr>
            <w:tcW w:w="960" w:type="dxa"/>
            <w:tcBorders>
              <w:top w:val="nil"/>
              <w:left w:val="nil"/>
              <w:bottom w:val="single" w:sz="4" w:space="0" w:color="auto"/>
              <w:right w:val="single" w:sz="4" w:space="0" w:color="auto"/>
            </w:tcBorders>
            <w:noWrap/>
            <w:vAlign w:val="bottom"/>
            <w:hideMark/>
          </w:tcPr>
          <w:p w14:paraId="6F84FDD2" w14:textId="77777777" w:rsidR="003C2C4E" w:rsidRPr="003C2C4E" w:rsidRDefault="003C2C4E" w:rsidP="003C2C4E">
            <w:pPr>
              <w:spacing w:after="0" w:line="240" w:lineRule="auto"/>
              <w:rPr>
                <w:rFonts w:ascii="Calibri" w:eastAsia="Times New Roman" w:hAnsi="Calibri" w:cs="Calibri"/>
                <w:color w:val="000000"/>
              </w:rPr>
            </w:pPr>
            <w:r w:rsidRPr="003C2C4E">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noWrap/>
            <w:vAlign w:val="bottom"/>
            <w:hideMark/>
          </w:tcPr>
          <w:p w14:paraId="5C0A4B63" w14:textId="77777777" w:rsidR="003C2C4E" w:rsidRPr="003C2C4E" w:rsidRDefault="003C2C4E" w:rsidP="003C2C4E">
            <w:pPr>
              <w:spacing w:after="0" w:line="240" w:lineRule="auto"/>
              <w:jc w:val="right"/>
              <w:rPr>
                <w:rFonts w:ascii="Calibri" w:eastAsia="Times New Roman" w:hAnsi="Calibri" w:cs="Calibri"/>
                <w:color w:val="000000"/>
              </w:rPr>
            </w:pPr>
            <w:r w:rsidRPr="003C2C4E">
              <w:rPr>
                <w:rFonts w:ascii="Calibri" w:eastAsia="Times New Roman" w:hAnsi="Calibri" w:cs="Calibri"/>
                <w:color w:val="000000"/>
              </w:rPr>
              <w:t>1</w:t>
            </w:r>
          </w:p>
        </w:tc>
      </w:tr>
      <w:tr w:rsidR="003C2C4E" w:rsidRPr="003C2C4E" w14:paraId="08CFCA6E" w14:textId="77777777" w:rsidTr="003C2C4E">
        <w:trPr>
          <w:trHeight w:val="288"/>
        </w:trPr>
        <w:tc>
          <w:tcPr>
            <w:tcW w:w="960" w:type="dxa"/>
            <w:tcBorders>
              <w:top w:val="nil"/>
              <w:left w:val="single" w:sz="4" w:space="0" w:color="auto"/>
              <w:bottom w:val="single" w:sz="4" w:space="0" w:color="auto"/>
              <w:right w:val="single" w:sz="4" w:space="0" w:color="auto"/>
            </w:tcBorders>
            <w:noWrap/>
            <w:vAlign w:val="bottom"/>
            <w:hideMark/>
          </w:tcPr>
          <w:p w14:paraId="63D3190E" w14:textId="77777777" w:rsidR="003C2C4E" w:rsidRPr="003C2C4E" w:rsidRDefault="003C2C4E" w:rsidP="003C2C4E">
            <w:pPr>
              <w:spacing w:after="0" w:line="240" w:lineRule="auto"/>
              <w:jc w:val="right"/>
              <w:rPr>
                <w:rFonts w:ascii="Calibri" w:eastAsia="Times New Roman" w:hAnsi="Calibri" w:cs="Calibri"/>
                <w:color w:val="000000"/>
              </w:rPr>
            </w:pPr>
            <w:r w:rsidRPr="003C2C4E">
              <w:rPr>
                <w:rFonts w:ascii="Calibri" w:eastAsia="Times New Roman" w:hAnsi="Calibri" w:cs="Calibri"/>
                <w:color w:val="000000"/>
              </w:rPr>
              <w:t>3</w:t>
            </w:r>
          </w:p>
        </w:tc>
        <w:tc>
          <w:tcPr>
            <w:tcW w:w="3400" w:type="dxa"/>
            <w:tcBorders>
              <w:top w:val="nil"/>
              <w:left w:val="nil"/>
              <w:bottom w:val="single" w:sz="4" w:space="0" w:color="auto"/>
              <w:right w:val="single" w:sz="4" w:space="0" w:color="auto"/>
            </w:tcBorders>
            <w:vAlign w:val="bottom"/>
            <w:hideMark/>
          </w:tcPr>
          <w:p w14:paraId="3475273F" w14:textId="77777777" w:rsidR="003C2C4E" w:rsidRPr="003C2C4E" w:rsidRDefault="003C2C4E" w:rsidP="003C2C4E">
            <w:pPr>
              <w:spacing w:after="0" w:line="240" w:lineRule="auto"/>
              <w:rPr>
                <w:rFonts w:ascii="Times New Roman" w:eastAsia="Times New Roman" w:hAnsi="Times New Roman" w:cs="Times New Roman"/>
                <w:color w:val="000000"/>
              </w:rPr>
            </w:pPr>
            <w:r w:rsidRPr="003C2C4E">
              <w:rPr>
                <w:rFonts w:ascii="Times New Roman" w:eastAsia="Times New Roman" w:hAnsi="Times New Roman" w:cs="Times New Roman"/>
                <w:color w:val="000000"/>
              </w:rPr>
              <w:t>PEDESTRIAN BRIDGE</w:t>
            </w:r>
          </w:p>
        </w:tc>
        <w:tc>
          <w:tcPr>
            <w:tcW w:w="1520" w:type="dxa"/>
            <w:tcBorders>
              <w:top w:val="nil"/>
              <w:left w:val="nil"/>
              <w:bottom w:val="single" w:sz="4" w:space="0" w:color="auto"/>
              <w:right w:val="single" w:sz="4" w:space="0" w:color="auto"/>
            </w:tcBorders>
            <w:noWrap/>
            <w:vAlign w:val="bottom"/>
            <w:hideMark/>
          </w:tcPr>
          <w:p w14:paraId="0D6F6AB7" w14:textId="77777777" w:rsidR="003C2C4E" w:rsidRPr="003C2C4E" w:rsidRDefault="003C2C4E" w:rsidP="003C2C4E">
            <w:pPr>
              <w:spacing w:after="0" w:line="240" w:lineRule="auto"/>
              <w:rPr>
                <w:rFonts w:ascii="Calibri" w:eastAsia="Times New Roman" w:hAnsi="Calibri" w:cs="Calibri"/>
                <w:color w:val="000000"/>
              </w:rPr>
            </w:pPr>
            <w:proofErr w:type="spellStart"/>
            <w:r w:rsidRPr="003C2C4E">
              <w:rPr>
                <w:rFonts w:ascii="Calibri" w:eastAsia="Times New Roman" w:hAnsi="Calibri" w:cs="Calibri"/>
                <w:color w:val="000000"/>
              </w:rPr>
              <w:t>Ejere</w:t>
            </w:r>
            <w:proofErr w:type="spellEnd"/>
          </w:p>
        </w:tc>
        <w:tc>
          <w:tcPr>
            <w:tcW w:w="960" w:type="dxa"/>
            <w:tcBorders>
              <w:top w:val="nil"/>
              <w:left w:val="nil"/>
              <w:bottom w:val="single" w:sz="4" w:space="0" w:color="auto"/>
              <w:right w:val="single" w:sz="4" w:space="0" w:color="auto"/>
            </w:tcBorders>
            <w:noWrap/>
            <w:vAlign w:val="bottom"/>
            <w:hideMark/>
          </w:tcPr>
          <w:p w14:paraId="065DA542" w14:textId="77777777" w:rsidR="003C2C4E" w:rsidRPr="003C2C4E" w:rsidRDefault="003C2C4E" w:rsidP="003C2C4E">
            <w:pPr>
              <w:spacing w:after="0" w:line="240" w:lineRule="auto"/>
              <w:rPr>
                <w:rFonts w:ascii="Calibri" w:eastAsia="Times New Roman" w:hAnsi="Calibri" w:cs="Calibri"/>
                <w:color w:val="000000"/>
              </w:rPr>
            </w:pPr>
            <w:r w:rsidRPr="003C2C4E">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noWrap/>
            <w:vAlign w:val="bottom"/>
            <w:hideMark/>
          </w:tcPr>
          <w:p w14:paraId="51997FFC" w14:textId="77777777" w:rsidR="003C2C4E" w:rsidRPr="003C2C4E" w:rsidRDefault="003C2C4E" w:rsidP="003C2C4E">
            <w:pPr>
              <w:spacing w:after="0" w:line="240" w:lineRule="auto"/>
              <w:jc w:val="right"/>
              <w:rPr>
                <w:rFonts w:ascii="Calibri" w:eastAsia="Times New Roman" w:hAnsi="Calibri" w:cs="Calibri"/>
                <w:color w:val="000000"/>
              </w:rPr>
            </w:pPr>
            <w:r w:rsidRPr="003C2C4E">
              <w:rPr>
                <w:rFonts w:ascii="Calibri" w:eastAsia="Times New Roman" w:hAnsi="Calibri" w:cs="Calibri"/>
                <w:color w:val="000000"/>
              </w:rPr>
              <w:t>4</w:t>
            </w:r>
          </w:p>
        </w:tc>
      </w:tr>
    </w:tbl>
    <w:p w14:paraId="2695964F" w14:textId="77777777" w:rsidR="003C2C4E" w:rsidRPr="003C2C4E" w:rsidRDefault="003C2C4E" w:rsidP="00470212">
      <w:pPr>
        <w:spacing w:after="0"/>
      </w:pPr>
    </w:p>
    <w:p w14:paraId="53B41EF4" w14:textId="77777777" w:rsidR="003C2C4E" w:rsidRPr="003C2C4E" w:rsidRDefault="003C2C4E" w:rsidP="003C2C4E">
      <w:pPr>
        <w:rPr>
          <w:rFonts w:ascii="Times New Roman" w:hAnsi="Times New Roman" w:cs="Times New Roman"/>
          <w:sz w:val="24"/>
          <w:szCs w:val="24"/>
        </w:rPr>
      </w:pPr>
      <w:r w:rsidRPr="003C2C4E">
        <w:rPr>
          <w:rFonts w:ascii="Times New Roman" w:hAnsi="Times New Roman" w:cs="Times New Roman"/>
          <w:sz w:val="24"/>
          <w:szCs w:val="24"/>
        </w:rPr>
        <w:t xml:space="preserve">Table 3 .Pedestrian bridge Structure </w:t>
      </w:r>
      <w:proofErr w:type="gramStart"/>
      <w:r w:rsidRPr="003C2C4E">
        <w:rPr>
          <w:rFonts w:ascii="Times New Roman" w:hAnsi="Times New Roman" w:cs="Times New Roman"/>
          <w:sz w:val="24"/>
          <w:szCs w:val="24"/>
        </w:rPr>
        <w:t xml:space="preserve">Boyo2  </w:t>
      </w:r>
      <w:proofErr w:type="spellStart"/>
      <w:r w:rsidRPr="003C2C4E">
        <w:rPr>
          <w:rFonts w:ascii="Times New Roman" w:hAnsi="Times New Roman" w:cs="Times New Roman"/>
          <w:sz w:val="24"/>
          <w:szCs w:val="24"/>
        </w:rPr>
        <w:t>Guder</w:t>
      </w:r>
      <w:proofErr w:type="spellEnd"/>
      <w:proofErr w:type="gramEnd"/>
      <w:r w:rsidRPr="003C2C4E">
        <w:rPr>
          <w:rFonts w:ascii="Times New Roman" w:hAnsi="Times New Roman" w:cs="Times New Roman"/>
          <w:sz w:val="24"/>
          <w:szCs w:val="24"/>
        </w:rPr>
        <w:t xml:space="preserve"> </w:t>
      </w:r>
      <w:proofErr w:type="spellStart"/>
      <w:r w:rsidRPr="003C2C4E">
        <w:rPr>
          <w:rFonts w:ascii="Times New Roman" w:hAnsi="Times New Roman" w:cs="Times New Roman"/>
          <w:sz w:val="24"/>
          <w:szCs w:val="24"/>
        </w:rPr>
        <w:t>Meranchi</w:t>
      </w:r>
      <w:proofErr w:type="spellEnd"/>
      <w:r w:rsidRPr="003C2C4E">
        <w:rPr>
          <w:rFonts w:ascii="Times New Roman" w:hAnsi="Times New Roman" w:cs="Times New Roman"/>
          <w:sz w:val="24"/>
          <w:szCs w:val="24"/>
        </w:rPr>
        <w:t xml:space="preserve"> Flood Protection Project</w:t>
      </w:r>
    </w:p>
    <w:tbl>
      <w:tblPr>
        <w:tblW w:w="7845" w:type="dxa"/>
        <w:tblInd w:w="93" w:type="dxa"/>
        <w:tblLook w:val="04A0" w:firstRow="1" w:lastRow="0" w:firstColumn="1" w:lastColumn="0" w:noHBand="0" w:noVBand="1"/>
      </w:tblPr>
      <w:tblGrid>
        <w:gridCol w:w="960"/>
        <w:gridCol w:w="4095"/>
        <w:gridCol w:w="2790"/>
      </w:tblGrid>
      <w:tr w:rsidR="003C2C4E" w:rsidRPr="003C2C4E" w14:paraId="18B8D69D" w14:textId="77777777" w:rsidTr="00470212">
        <w:trPr>
          <w:trHeight w:val="312"/>
        </w:trPr>
        <w:tc>
          <w:tcPr>
            <w:tcW w:w="960" w:type="dxa"/>
            <w:vMerge w:val="restart"/>
            <w:tcBorders>
              <w:top w:val="single" w:sz="4" w:space="0" w:color="auto"/>
              <w:left w:val="single" w:sz="4" w:space="0" w:color="auto"/>
              <w:bottom w:val="single" w:sz="4" w:space="0" w:color="auto"/>
              <w:right w:val="single" w:sz="4" w:space="0" w:color="auto"/>
            </w:tcBorders>
            <w:noWrap/>
            <w:vAlign w:val="center"/>
            <w:hideMark/>
          </w:tcPr>
          <w:p w14:paraId="401450B4" w14:textId="77777777" w:rsidR="003C2C4E" w:rsidRPr="003C2C4E" w:rsidRDefault="003C2C4E" w:rsidP="003C2C4E">
            <w:pPr>
              <w:spacing w:after="0" w:line="240" w:lineRule="auto"/>
              <w:jc w:val="center"/>
              <w:rPr>
                <w:rFonts w:ascii="Calibri" w:eastAsia="Times New Roman" w:hAnsi="Calibri" w:cs="Calibri"/>
                <w:b/>
                <w:bCs/>
                <w:color w:val="000000"/>
                <w:sz w:val="24"/>
                <w:szCs w:val="24"/>
              </w:rPr>
            </w:pPr>
            <w:r w:rsidRPr="003C2C4E">
              <w:rPr>
                <w:rFonts w:ascii="Calibri" w:eastAsia="Times New Roman" w:hAnsi="Calibri" w:cs="Calibri"/>
                <w:b/>
                <w:bCs/>
                <w:color w:val="000000"/>
                <w:sz w:val="24"/>
                <w:szCs w:val="24"/>
              </w:rPr>
              <w:t>Item No.</w:t>
            </w:r>
          </w:p>
        </w:tc>
        <w:tc>
          <w:tcPr>
            <w:tcW w:w="4095" w:type="dxa"/>
            <w:vMerge w:val="restart"/>
            <w:tcBorders>
              <w:top w:val="single" w:sz="4" w:space="0" w:color="auto"/>
              <w:left w:val="single" w:sz="4" w:space="0" w:color="auto"/>
              <w:bottom w:val="single" w:sz="4" w:space="0" w:color="auto"/>
              <w:right w:val="single" w:sz="4" w:space="0" w:color="auto"/>
            </w:tcBorders>
            <w:noWrap/>
            <w:vAlign w:val="center"/>
            <w:hideMark/>
          </w:tcPr>
          <w:p w14:paraId="6668EFF7" w14:textId="77777777" w:rsidR="003C2C4E" w:rsidRPr="003C2C4E" w:rsidRDefault="003C2C4E" w:rsidP="003C2C4E">
            <w:pPr>
              <w:spacing w:after="0" w:line="240" w:lineRule="auto"/>
              <w:jc w:val="center"/>
              <w:rPr>
                <w:rFonts w:ascii="Calibri" w:eastAsia="Times New Roman" w:hAnsi="Calibri" w:cs="Calibri"/>
                <w:b/>
                <w:bCs/>
                <w:color w:val="000000"/>
                <w:sz w:val="24"/>
                <w:szCs w:val="24"/>
              </w:rPr>
            </w:pPr>
            <w:r w:rsidRPr="003C2C4E">
              <w:rPr>
                <w:rFonts w:ascii="Calibri" w:eastAsia="Times New Roman" w:hAnsi="Calibri" w:cs="Calibri"/>
                <w:b/>
                <w:bCs/>
                <w:color w:val="000000"/>
                <w:sz w:val="24"/>
                <w:szCs w:val="24"/>
              </w:rPr>
              <w:t>Description (River Name)</w:t>
            </w:r>
          </w:p>
        </w:tc>
        <w:tc>
          <w:tcPr>
            <w:tcW w:w="2790" w:type="dxa"/>
            <w:tcBorders>
              <w:top w:val="single" w:sz="4" w:space="0" w:color="auto"/>
              <w:left w:val="nil"/>
              <w:bottom w:val="single" w:sz="4" w:space="0" w:color="auto"/>
              <w:right w:val="single" w:sz="4" w:space="0" w:color="auto"/>
            </w:tcBorders>
            <w:noWrap/>
            <w:vAlign w:val="center"/>
            <w:hideMark/>
          </w:tcPr>
          <w:p w14:paraId="62CACA1E" w14:textId="77777777" w:rsidR="003C2C4E" w:rsidRPr="003C2C4E" w:rsidRDefault="003C2C4E" w:rsidP="003C2C4E">
            <w:pPr>
              <w:spacing w:after="0" w:line="240" w:lineRule="auto"/>
              <w:rPr>
                <w:rFonts w:ascii="Calibri" w:eastAsia="Times New Roman" w:hAnsi="Calibri" w:cs="Calibri"/>
                <w:b/>
                <w:bCs/>
                <w:color w:val="000000"/>
                <w:sz w:val="24"/>
                <w:szCs w:val="24"/>
              </w:rPr>
            </w:pPr>
            <w:r w:rsidRPr="003C2C4E">
              <w:rPr>
                <w:rFonts w:ascii="Calibri" w:eastAsia="Times New Roman" w:hAnsi="Calibri" w:cs="Calibri"/>
                <w:b/>
                <w:bCs/>
                <w:color w:val="000000"/>
                <w:sz w:val="24"/>
                <w:szCs w:val="24"/>
              </w:rPr>
              <w:t>No of Structure</w:t>
            </w:r>
          </w:p>
        </w:tc>
      </w:tr>
      <w:tr w:rsidR="003C2C4E" w:rsidRPr="003C2C4E" w14:paraId="321FC344" w14:textId="77777777" w:rsidTr="00470212">
        <w:trPr>
          <w:trHeight w:val="312"/>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60E063A" w14:textId="77777777" w:rsidR="003C2C4E" w:rsidRPr="003C2C4E" w:rsidRDefault="003C2C4E" w:rsidP="003C2C4E">
            <w:pPr>
              <w:spacing w:after="0" w:line="240" w:lineRule="auto"/>
              <w:rPr>
                <w:rFonts w:ascii="Calibri" w:eastAsia="Times New Roman" w:hAnsi="Calibri" w:cs="Calibri"/>
                <w:b/>
                <w:bCs/>
                <w:color w:val="000000"/>
                <w:sz w:val="24"/>
                <w:szCs w:val="24"/>
              </w:rPr>
            </w:pPr>
          </w:p>
        </w:tc>
        <w:tc>
          <w:tcPr>
            <w:tcW w:w="4095" w:type="dxa"/>
            <w:vMerge/>
            <w:tcBorders>
              <w:top w:val="single" w:sz="4" w:space="0" w:color="auto"/>
              <w:left w:val="single" w:sz="4" w:space="0" w:color="auto"/>
              <w:bottom w:val="single" w:sz="4" w:space="0" w:color="auto"/>
              <w:right w:val="single" w:sz="4" w:space="0" w:color="auto"/>
            </w:tcBorders>
            <w:vAlign w:val="center"/>
            <w:hideMark/>
          </w:tcPr>
          <w:p w14:paraId="63119398" w14:textId="77777777" w:rsidR="003C2C4E" w:rsidRPr="003C2C4E" w:rsidRDefault="003C2C4E" w:rsidP="003C2C4E">
            <w:pPr>
              <w:spacing w:after="0" w:line="240" w:lineRule="auto"/>
              <w:rPr>
                <w:rFonts w:ascii="Calibri" w:eastAsia="Times New Roman" w:hAnsi="Calibri" w:cs="Calibri"/>
                <w:b/>
                <w:bCs/>
                <w:color w:val="000000"/>
                <w:sz w:val="24"/>
                <w:szCs w:val="24"/>
              </w:rPr>
            </w:pPr>
          </w:p>
        </w:tc>
        <w:tc>
          <w:tcPr>
            <w:tcW w:w="2790" w:type="dxa"/>
            <w:tcBorders>
              <w:top w:val="nil"/>
              <w:left w:val="nil"/>
              <w:bottom w:val="single" w:sz="4" w:space="0" w:color="auto"/>
              <w:right w:val="single" w:sz="4" w:space="0" w:color="auto"/>
            </w:tcBorders>
            <w:noWrap/>
            <w:vAlign w:val="center"/>
            <w:hideMark/>
          </w:tcPr>
          <w:p w14:paraId="345814B9" w14:textId="77777777" w:rsidR="003C2C4E" w:rsidRPr="003C2C4E" w:rsidRDefault="003C2C4E" w:rsidP="003C2C4E">
            <w:pPr>
              <w:spacing w:after="0" w:line="240" w:lineRule="auto"/>
              <w:jc w:val="center"/>
              <w:rPr>
                <w:rFonts w:ascii="Calibri" w:eastAsia="Times New Roman" w:hAnsi="Calibri" w:cs="Calibri"/>
                <w:b/>
                <w:bCs/>
                <w:color w:val="000000"/>
                <w:sz w:val="24"/>
                <w:szCs w:val="24"/>
              </w:rPr>
            </w:pPr>
            <w:r w:rsidRPr="003C2C4E">
              <w:rPr>
                <w:rFonts w:ascii="Calibri" w:eastAsia="Times New Roman" w:hAnsi="Calibri" w:cs="Calibri"/>
                <w:b/>
                <w:bCs/>
                <w:color w:val="000000"/>
                <w:sz w:val="24"/>
                <w:szCs w:val="24"/>
              </w:rPr>
              <w:t>(in PCS)</w:t>
            </w:r>
          </w:p>
        </w:tc>
      </w:tr>
      <w:tr w:rsidR="003C2C4E" w:rsidRPr="003C2C4E" w14:paraId="0D7A9A15" w14:textId="77777777" w:rsidTr="00470212">
        <w:trPr>
          <w:trHeight w:val="312"/>
        </w:trPr>
        <w:tc>
          <w:tcPr>
            <w:tcW w:w="960" w:type="dxa"/>
            <w:tcBorders>
              <w:top w:val="nil"/>
              <w:left w:val="single" w:sz="4" w:space="0" w:color="auto"/>
              <w:bottom w:val="nil"/>
              <w:right w:val="single" w:sz="4" w:space="0" w:color="auto"/>
            </w:tcBorders>
            <w:noWrap/>
            <w:vAlign w:val="center"/>
            <w:hideMark/>
          </w:tcPr>
          <w:p w14:paraId="0792DB2D" w14:textId="77777777" w:rsidR="003C2C4E" w:rsidRPr="003C2C4E" w:rsidRDefault="003C2C4E" w:rsidP="003C2C4E">
            <w:pPr>
              <w:spacing w:after="0" w:line="240" w:lineRule="auto"/>
              <w:jc w:val="center"/>
              <w:rPr>
                <w:rFonts w:ascii="Calibri" w:eastAsia="Times New Roman" w:hAnsi="Calibri" w:cs="Calibri"/>
                <w:color w:val="000000"/>
                <w:sz w:val="24"/>
                <w:szCs w:val="24"/>
              </w:rPr>
            </w:pPr>
            <w:r w:rsidRPr="003C2C4E">
              <w:rPr>
                <w:rFonts w:ascii="Calibri" w:eastAsia="Times New Roman" w:hAnsi="Calibri" w:cs="Calibri"/>
                <w:color w:val="000000"/>
                <w:sz w:val="24"/>
                <w:szCs w:val="24"/>
              </w:rPr>
              <w:t>1</w:t>
            </w:r>
          </w:p>
        </w:tc>
        <w:tc>
          <w:tcPr>
            <w:tcW w:w="4095" w:type="dxa"/>
            <w:tcBorders>
              <w:top w:val="nil"/>
              <w:left w:val="nil"/>
              <w:bottom w:val="nil"/>
              <w:right w:val="single" w:sz="4" w:space="0" w:color="auto"/>
            </w:tcBorders>
            <w:noWrap/>
            <w:vAlign w:val="center"/>
            <w:hideMark/>
          </w:tcPr>
          <w:p w14:paraId="27EF0E2A" w14:textId="77777777" w:rsidR="003C2C4E" w:rsidRPr="003C2C4E" w:rsidRDefault="003C2C4E" w:rsidP="003C2C4E">
            <w:pPr>
              <w:spacing w:after="0" w:line="240" w:lineRule="auto"/>
              <w:rPr>
                <w:rFonts w:ascii="Cambria" w:eastAsia="Times New Roman" w:hAnsi="Cambria" w:cs="Calibri"/>
                <w:color w:val="000000"/>
                <w:sz w:val="24"/>
                <w:szCs w:val="24"/>
              </w:rPr>
            </w:pPr>
            <w:r w:rsidRPr="003C2C4E">
              <w:rPr>
                <w:rFonts w:ascii="Cambria" w:eastAsia="Times New Roman" w:hAnsi="Cambria" w:cs="Calibri"/>
                <w:color w:val="000000"/>
                <w:sz w:val="24"/>
                <w:szCs w:val="24"/>
              </w:rPr>
              <w:t xml:space="preserve">Old </w:t>
            </w:r>
            <w:proofErr w:type="spellStart"/>
            <w:r w:rsidRPr="003C2C4E">
              <w:rPr>
                <w:rFonts w:ascii="Cambria" w:eastAsia="Times New Roman" w:hAnsi="Cambria" w:cs="Calibri"/>
                <w:color w:val="000000"/>
                <w:sz w:val="24"/>
                <w:szCs w:val="24"/>
              </w:rPr>
              <w:t>Guder</w:t>
            </w:r>
            <w:proofErr w:type="spellEnd"/>
            <w:r w:rsidRPr="003C2C4E">
              <w:rPr>
                <w:rFonts w:ascii="Cambria" w:eastAsia="Times New Roman" w:hAnsi="Cambria" w:cs="Calibri"/>
                <w:color w:val="000000"/>
                <w:sz w:val="24"/>
                <w:szCs w:val="24"/>
              </w:rPr>
              <w:t xml:space="preserve">  River</w:t>
            </w:r>
          </w:p>
        </w:tc>
        <w:tc>
          <w:tcPr>
            <w:tcW w:w="2790" w:type="dxa"/>
            <w:tcBorders>
              <w:top w:val="nil"/>
              <w:left w:val="nil"/>
              <w:bottom w:val="single" w:sz="4" w:space="0" w:color="auto"/>
              <w:right w:val="single" w:sz="4" w:space="0" w:color="auto"/>
            </w:tcBorders>
            <w:noWrap/>
            <w:vAlign w:val="center"/>
            <w:hideMark/>
          </w:tcPr>
          <w:p w14:paraId="18FF194F" w14:textId="77777777" w:rsidR="003C2C4E" w:rsidRPr="003C2C4E" w:rsidRDefault="003C2C4E" w:rsidP="003C2C4E">
            <w:pPr>
              <w:spacing w:after="0" w:line="240" w:lineRule="auto"/>
              <w:jc w:val="center"/>
              <w:rPr>
                <w:rFonts w:ascii="Calibri" w:eastAsia="Times New Roman" w:hAnsi="Calibri" w:cs="Calibri"/>
                <w:color w:val="000000"/>
                <w:sz w:val="24"/>
                <w:szCs w:val="24"/>
              </w:rPr>
            </w:pPr>
            <w:r w:rsidRPr="003C2C4E">
              <w:rPr>
                <w:rFonts w:ascii="Calibri" w:eastAsia="Times New Roman" w:hAnsi="Calibri" w:cs="Calibri"/>
                <w:color w:val="000000"/>
                <w:sz w:val="24"/>
                <w:szCs w:val="24"/>
              </w:rPr>
              <w:t>4.00</w:t>
            </w:r>
          </w:p>
        </w:tc>
      </w:tr>
      <w:tr w:rsidR="003C2C4E" w:rsidRPr="003C2C4E" w14:paraId="68E22858" w14:textId="77777777" w:rsidTr="00470212">
        <w:trPr>
          <w:trHeight w:val="179"/>
        </w:trPr>
        <w:tc>
          <w:tcPr>
            <w:tcW w:w="960" w:type="dxa"/>
            <w:tcBorders>
              <w:top w:val="single" w:sz="4" w:space="0" w:color="auto"/>
              <w:left w:val="single" w:sz="4" w:space="0" w:color="auto"/>
              <w:bottom w:val="nil"/>
              <w:right w:val="single" w:sz="4" w:space="0" w:color="auto"/>
            </w:tcBorders>
            <w:noWrap/>
            <w:vAlign w:val="center"/>
            <w:hideMark/>
          </w:tcPr>
          <w:p w14:paraId="3375DBD1" w14:textId="77777777" w:rsidR="003C2C4E" w:rsidRPr="003C2C4E" w:rsidRDefault="003C2C4E" w:rsidP="003C2C4E">
            <w:pPr>
              <w:spacing w:after="0" w:line="240" w:lineRule="auto"/>
              <w:jc w:val="center"/>
              <w:rPr>
                <w:rFonts w:ascii="Calibri" w:eastAsia="Times New Roman" w:hAnsi="Calibri" w:cs="Calibri"/>
                <w:color w:val="000000"/>
                <w:sz w:val="24"/>
                <w:szCs w:val="24"/>
              </w:rPr>
            </w:pPr>
            <w:r w:rsidRPr="003C2C4E">
              <w:rPr>
                <w:rFonts w:ascii="Calibri" w:eastAsia="Times New Roman" w:hAnsi="Calibri" w:cs="Calibri"/>
                <w:color w:val="000000"/>
                <w:sz w:val="24"/>
                <w:szCs w:val="24"/>
              </w:rPr>
              <w:t>2</w:t>
            </w:r>
          </w:p>
        </w:tc>
        <w:tc>
          <w:tcPr>
            <w:tcW w:w="4095" w:type="dxa"/>
            <w:tcBorders>
              <w:top w:val="single" w:sz="4" w:space="0" w:color="auto"/>
              <w:left w:val="nil"/>
              <w:bottom w:val="nil"/>
              <w:right w:val="single" w:sz="4" w:space="0" w:color="auto"/>
            </w:tcBorders>
            <w:vAlign w:val="center"/>
            <w:hideMark/>
          </w:tcPr>
          <w:p w14:paraId="4B7E9FA4" w14:textId="77777777" w:rsidR="003C2C4E" w:rsidRPr="003C2C4E" w:rsidRDefault="003C2C4E" w:rsidP="003C2C4E">
            <w:pPr>
              <w:spacing w:after="0" w:line="240" w:lineRule="auto"/>
              <w:rPr>
                <w:rFonts w:ascii="Cambria" w:eastAsia="Times New Roman" w:hAnsi="Cambria" w:cs="Calibri"/>
                <w:color w:val="000000"/>
                <w:sz w:val="24"/>
                <w:szCs w:val="24"/>
              </w:rPr>
            </w:pPr>
            <w:proofErr w:type="spellStart"/>
            <w:r w:rsidRPr="003C2C4E">
              <w:rPr>
                <w:rFonts w:ascii="Cambria" w:eastAsia="Times New Roman" w:hAnsi="Cambria" w:cs="Calibri"/>
                <w:color w:val="000000"/>
                <w:sz w:val="24"/>
                <w:szCs w:val="24"/>
              </w:rPr>
              <w:t>Meranchi</w:t>
            </w:r>
            <w:proofErr w:type="spellEnd"/>
            <w:r w:rsidRPr="003C2C4E">
              <w:rPr>
                <w:rFonts w:ascii="Cambria" w:eastAsia="Times New Roman" w:hAnsi="Cambria" w:cs="Calibri"/>
                <w:color w:val="000000"/>
                <w:sz w:val="24"/>
                <w:szCs w:val="24"/>
              </w:rPr>
              <w:t xml:space="preserve"> </w:t>
            </w:r>
            <w:proofErr w:type="spellStart"/>
            <w:r w:rsidRPr="003C2C4E">
              <w:rPr>
                <w:rFonts w:ascii="Cambria" w:eastAsia="Times New Roman" w:hAnsi="Cambria" w:cs="Calibri"/>
                <w:color w:val="000000"/>
                <w:sz w:val="24"/>
                <w:szCs w:val="24"/>
              </w:rPr>
              <w:t>Boyo</w:t>
            </w:r>
            <w:proofErr w:type="spellEnd"/>
            <w:r w:rsidRPr="003C2C4E">
              <w:rPr>
                <w:rFonts w:ascii="Cambria" w:eastAsia="Times New Roman" w:hAnsi="Cambria" w:cs="Calibri"/>
                <w:color w:val="000000"/>
                <w:sz w:val="24"/>
                <w:szCs w:val="24"/>
              </w:rPr>
              <w:t xml:space="preserve"> Lake Outlet  Channel</w:t>
            </w:r>
          </w:p>
        </w:tc>
        <w:tc>
          <w:tcPr>
            <w:tcW w:w="2790" w:type="dxa"/>
            <w:tcBorders>
              <w:top w:val="nil"/>
              <w:left w:val="nil"/>
              <w:bottom w:val="single" w:sz="4" w:space="0" w:color="auto"/>
              <w:right w:val="single" w:sz="4" w:space="0" w:color="auto"/>
            </w:tcBorders>
            <w:noWrap/>
            <w:vAlign w:val="center"/>
            <w:hideMark/>
          </w:tcPr>
          <w:p w14:paraId="53BF31B1" w14:textId="77777777" w:rsidR="003C2C4E" w:rsidRPr="003C2C4E" w:rsidRDefault="003C2C4E" w:rsidP="003C2C4E">
            <w:pPr>
              <w:spacing w:after="0" w:line="240" w:lineRule="auto"/>
              <w:jc w:val="center"/>
              <w:rPr>
                <w:rFonts w:ascii="Calibri" w:eastAsia="Times New Roman" w:hAnsi="Calibri" w:cs="Calibri"/>
                <w:color w:val="000000"/>
                <w:sz w:val="24"/>
                <w:szCs w:val="24"/>
              </w:rPr>
            </w:pPr>
            <w:r w:rsidRPr="003C2C4E">
              <w:rPr>
                <w:rFonts w:ascii="Calibri" w:eastAsia="Times New Roman" w:hAnsi="Calibri" w:cs="Calibri"/>
                <w:color w:val="000000"/>
                <w:sz w:val="24"/>
                <w:szCs w:val="24"/>
              </w:rPr>
              <w:t>1.00</w:t>
            </w:r>
          </w:p>
        </w:tc>
      </w:tr>
      <w:tr w:rsidR="003C2C4E" w:rsidRPr="003C2C4E" w14:paraId="2F6ECD79" w14:textId="77777777" w:rsidTr="00470212">
        <w:trPr>
          <w:trHeight w:val="242"/>
        </w:trPr>
        <w:tc>
          <w:tcPr>
            <w:tcW w:w="960" w:type="dxa"/>
            <w:tcBorders>
              <w:top w:val="single" w:sz="4" w:space="0" w:color="auto"/>
              <w:left w:val="single" w:sz="4" w:space="0" w:color="auto"/>
              <w:bottom w:val="nil"/>
              <w:right w:val="single" w:sz="4" w:space="0" w:color="auto"/>
            </w:tcBorders>
            <w:noWrap/>
            <w:vAlign w:val="center"/>
            <w:hideMark/>
          </w:tcPr>
          <w:p w14:paraId="47329807" w14:textId="77777777" w:rsidR="003C2C4E" w:rsidRPr="003C2C4E" w:rsidRDefault="003C2C4E" w:rsidP="003C2C4E">
            <w:pPr>
              <w:spacing w:after="0" w:line="240" w:lineRule="auto"/>
              <w:jc w:val="center"/>
              <w:rPr>
                <w:rFonts w:ascii="Calibri" w:eastAsia="Times New Roman" w:hAnsi="Calibri" w:cs="Calibri"/>
                <w:color w:val="000000"/>
                <w:sz w:val="24"/>
                <w:szCs w:val="24"/>
              </w:rPr>
            </w:pPr>
            <w:r w:rsidRPr="003C2C4E">
              <w:rPr>
                <w:rFonts w:ascii="Calibri" w:eastAsia="Times New Roman" w:hAnsi="Calibri" w:cs="Calibri"/>
                <w:color w:val="000000"/>
                <w:sz w:val="24"/>
                <w:szCs w:val="24"/>
              </w:rPr>
              <w:t>3</w:t>
            </w:r>
          </w:p>
        </w:tc>
        <w:tc>
          <w:tcPr>
            <w:tcW w:w="4095" w:type="dxa"/>
            <w:tcBorders>
              <w:top w:val="single" w:sz="4" w:space="0" w:color="auto"/>
              <w:left w:val="nil"/>
              <w:bottom w:val="nil"/>
              <w:right w:val="single" w:sz="4" w:space="0" w:color="auto"/>
            </w:tcBorders>
            <w:vAlign w:val="center"/>
            <w:hideMark/>
          </w:tcPr>
          <w:p w14:paraId="7AFF1922" w14:textId="77777777" w:rsidR="003C2C4E" w:rsidRPr="003C2C4E" w:rsidRDefault="003C2C4E" w:rsidP="003C2C4E">
            <w:pPr>
              <w:spacing w:after="0" w:line="240" w:lineRule="auto"/>
              <w:rPr>
                <w:rFonts w:ascii="Cambria" w:eastAsia="Times New Roman" w:hAnsi="Cambria" w:cs="Calibri"/>
                <w:color w:val="000000"/>
                <w:sz w:val="24"/>
                <w:szCs w:val="24"/>
              </w:rPr>
            </w:pPr>
            <w:proofErr w:type="spellStart"/>
            <w:r w:rsidRPr="003C2C4E">
              <w:rPr>
                <w:rFonts w:ascii="Cambria" w:eastAsia="Times New Roman" w:hAnsi="Cambria" w:cs="Calibri"/>
                <w:color w:val="000000"/>
                <w:sz w:val="24"/>
                <w:szCs w:val="24"/>
              </w:rPr>
              <w:t>Meranchi</w:t>
            </w:r>
            <w:proofErr w:type="spellEnd"/>
            <w:r w:rsidRPr="003C2C4E">
              <w:rPr>
                <w:rFonts w:ascii="Cambria" w:eastAsia="Times New Roman" w:hAnsi="Cambria" w:cs="Calibri"/>
                <w:color w:val="000000"/>
                <w:sz w:val="24"/>
                <w:szCs w:val="24"/>
              </w:rPr>
              <w:t xml:space="preserve"> </w:t>
            </w:r>
            <w:proofErr w:type="spellStart"/>
            <w:r w:rsidRPr="003C2C4E">
              <w:rPr>
                <w:rFonts w:ascii="Cambria" w:eastAsia="Times New Roman" w:hAnsi="Cambria" w:cs="Calibri"/>
                <w:color w:val="000000"/>
                <w:sz w:val="24"/>
                <w:szCs w:val="24"/>
              </w:rPr>
              <w:t>Boyo</w:t>
            </w:r>
            <w:proofErr w:type="spellEnd"/>
            <w:r w:rsidRPr="003C2C4E">
              <w:rPr>
                <w:rFonts w:ascii="Cambria" w:eastAsia="Times New Roman" w:hAnsi="Cambria" w:cs="Calibri"/>
                <w:color w:val="000000"/>
                <w:sz w:val="24"/>
                <w:szCs w:val="24"/>
              </w:rPr>
              <w:t xml:space="preserve"> Lake Inlet  Channel</w:t>
            </w:r>
          </w:p>
        </w:tc>
        <w:tc>
          <w:tcPr>
            <w:tcW w:w="2790" w:type="dxa"/>
            <w:tcBorders>
              <w:top w:val="nil"/>
              <w:left w:val="nil"/>
              <w:bottom w:val="single" w:sz="4" w:space="0" w:color="auto"/>
              <w:right w:val="single" w:sz="4" w:space="0" w:color="auto"/>
            </w:tcBorders>
            <w:noWrap/>
            <w:vAlign w:val="center"/>
            <w:hideMark/>
          </w:tcPr>
          <w:p w14:paraId="27743054" w14:textId="77777777" w:rsidR="003C2C4E" w:rsidRPr="003C2C4E" w:rsidRDefault="003C2C4E" w:rsidP="003C2C4E">
            <w:pPr>
              <w:spacing w:after="0" w:line="240" w:lineRule="auto"/>
              <w:jc w:val="center"/>
              <w:rPr>
                <w:rFonts w:ascii="Calibri" w:eastAsia="Times New Roman" w:hAnsi="Calibri" w:cs="Calibri"/>
                <w:color w:val="000000"/>
                <w:sz w:val="24"/>
                <w:szCs w:val="24"/>
              </w:rPr>
            </w:pPr>
            <w:r w:rsidRPr="003C2C4E">
              <w:rPr>
                <w:rFonts w:ascii="Calibri" w:eastAsia="Times New Roman" w:hAnsi="Calibri" w:cs="Calibri"/>
                <w:color w:val="000000"/>
                <w:sz w:val="24"/>
                <w:szCs w:val="24"/>
              </w:rPr>
              <w:t>1.00</w:t>
            </w:r>
          </w:p>
        </w:tc>
      </w:tr>
      <w:tr w:rsidR="003C2C4E" w:rsidRPr="003C2C4E" w14:paraId="30AA1501" w14:textId="77777777" w:rsidTr="00470212">
        <w:trPr>
          <w:trHeight w:val="312"/>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48CD7552" w14:textId="77777777" w:rsidR="003C2C4E" w:rsidRPr="003C2C4E" w:rsidRDefault="003C2C4E" w:rsidP="003C2C4E">
            <w:pPr>
              <w:spacing w:after="0" w:line="240" w:lineRule="auto"/>
              <w:rPr>
                <w:rFonts w:ascii="Calibri" w:eastAsia="Times New Roman" w:hAnsi="Calibri" w:cs="Calibri"/>
                <w:b/>
                <w:bCs/>
                <w:sz w:val="24"/>
                <w:szCs w:val="24"/>
              </w:rPr>
            </w:pPr>
            <w:r w:rsidRPr="003C2C4E">
              <w:rPr>
                <w:rFonts w:ascii="Calibri" w:eastAsia="Times New Roman" w:hAnsi="Calibri" w:cs="Calibri"/>
                <w:b/>
                <w:bCs/>
                <w:sz w:val="24"/>
                <w:szCs w:val="24"/>
              </w:rPr>
              <w:t> </w:t>
            </w:r>
          </w:p>
        </w:tc>
        <w:tc>
          <w:tcPr>
            <w:tcW w:w="4095" w:type="dxa"/>
            <w:tcBorders>
              <w:top w:val="single" w:sz="4" w:space="0" w:color="auto"/>
              <w:left w:val="nil"/>
              <w:bottom w:val="single" w:sz="4" w:space="0" w:color="auto"/>
              <w:right w:val="nil"/>
            </w:tcBorders>
            <w:vAlign w:val="center"/>
            <w:hideMark/>
          </w:tcPr>
          <w:p w14:paraId="0D1AA6E1" w14:textId="77777777" w:rsidR="003C2C4E" w:rsidRPr="003C2C4E" w:rsidRDefault="003C2C4E" w:rsidP="003C2C4E">
            <w:pPr>
              <w:spacing w:after="0" w:line="240" w:lineRule="auto"/>
              <w:jc w:val="center"/>
              <w:rPr>
                <w:rFonts w:ascii="Calibri" w:eastAsia="Times New Roman" w:hAnsi="Calibri" w:cs="Calibri"/>
                <w:b/>
                <w:bCs/>
                <w:sz w:val="24"/>
                <w:szCs w:val="24"/>
              </w:rPr>
            </w:pPr>
            <w:r w:rsidRPr="003C2C4E">
              <w:rPr>
                <w:rFonts w:ascii="Calibri" w:eastAsia="Times New Roman" w:hAnsi="Calibri" w:cs="Calibri"/>
                <w:b/>
                <w:bCs/>
                <w:sz w:val="24"/>
                <w:szCs w:val="24"/>
              </w:rPr>
              <w:t>SUB TOTAL</w:t>
            </w:r>
          </w:p>
        </w:tc>
        <w:tc>
          <w:tcPr>
            <w:tcW w:w="2790" w:type="dxa"/>
            <w:tcBorders>
              <w:top w:val="nil"/>
              <w:left w:val="single" w:sz="4" w:space="0" w:color="auto"/>
              <w:bottom w:val="single" w:sz="4" w:space="0" w:color="auto"/>
              <w:right w:val="single" w:sz="4" w:space="0" w:color="auto"/>
            </w:tcBorders>
            <w:noWrap/>
            <w:vAlign w:val="center"/>
            <w:hideMark/>
          </w:tcPr>
          <w:p w14:paraId="5280C248" w14:textId="77777777" w:rsidR="003C2C4E" w:rsidRPr="003C2C4E" w:rsidRDefault="003C2C4E" w:rsidP="003C2C4E">
            <w:pPr>
              <w:spacing w:after="0" w:line="240" w:lineRule="auto"/>
              <w:jc w:val="center"/>
              <w:rPr>
                <w:rFonts w:ascii="Calibri" w:eastAsia="Times New Roman" w:hAnsi="Calibri" w:cs="Calibri"/>
                <w:b/>
                <w:bCs/>
                <w:color w:val="000000"/>
                <w:sz w:val="24"/>
                <w:szCs w:val="24"/>
              </w:rPr>
            </w:pPr>
            <w:r w:rsidRPr="003C2C4E">
              <w:rPr>
                <w:rFonts w:ascii="Calibri" w:eastAsia="Times New Roman" w:hAnsi="Calibri" w:cs="Calibri"/>
                <w:b/>
                <w:bCs/>
                <w:color w:val="000000"/>
                <w:sz w:val="24"/>
                <w:szCs w:val="24"/>
              </w:rPr>
              <w:t>6.00</w:t>
            </w:r>
          </w:p>
        </w:tc>
      </w:tr>
    </w:tbl>
    <w:p w14:paraId="07F4A0D5" w14:textId="77777777" w:rsidR="003C2C4E" w:rsidRPr="003C2C4E" w:rsidRDefault="003C2C4E" w:rsidP="00470212">
      <w:pPr>
        <w:spacing w:after="0"/>
        <w:rPr>
          <w:rFonts w:ascii="Times New Roman" w:hAnsi="Times New Roman" w:cs="Times New Roman"/>
          <w:sz w:val="24"/>
          <w:szCs w:val="24"/>
        </w:rPr>
      </w:pPr>
    </w:p>
    <w:p w14:paraId="4ECABA35" w14:textId="77777777" w:rsidR="003C2C4E" w:rsidRPr="003C2C4E" w:rsidRDefault="003C2C4E" w:rsidP="003C2C4E">
      <w:pPr>
        <w:rPr>
          <w:rFonts w:ascii="Times New Roman" w:hAnsi="Times New Roman" w:cs="Times New Roman"/>
          <w:sz w:val="24"/>
          <w:szCs w:val="24"/>
        </w:rPr>
      </w:pPr>
      <w:r w:rsidRPr="003C2C4E">
        <w:rPr>
          <w:rFonts w:ascii="Times New Roman" w:hAnsi="Times New Roman" w:cs="Times New Roman"/>
          <w:sz w:val="24"/>
          <w:szCs w:val="24"/>
        </w:rPr>
        <w:t xml:space="preserve">Table </w:t>
      </w:r>
      <w:proofErr w:type="gramStart"/>
      <w:r w:rsidRPr="003C2C4E">
        <w:rPr>
          <w:rFonts w:ascii="Times New Roman" w:hAnsi="Times New Roman" w:cs="Times New Roman"/>
          <w:sz w:val="24"/>
          <w:szCs w:val="24"/>
        </w:rPr>
        <w:t>4 .</w:t>
      </w:r>
      <w:proofErr w:type="gramEnd"/>
      <w:r w:rsidRPr="003C2C4E">
        <w:rPr>
          <w:rFonts w:ascii="Times New Roman" w:hAnsi="Times New Roman" w:cs="Times New Roman"/>
          <w:sz w:val="24"/>
          <w:szCs w:val="24"/>
        </w:rPr>
        <w:t xml:space="preserve"> Pedestrian bridge Structure </w:t>
      </w:r>
      <w:proofErr w:type="gramStart"/>
      <w:r w:rsidRPr="003C2C4E">
        <w:rPr>
          <w:rFonts w:ascii="Times New Roman" w:hAnsi="Times New Roman" w:cs="Times New Roman"/>
          <w:sz w:val="24"/>
          <w:szCs w:val="24"/>
        </w:rPr>
        <w:t xml:space="preserve">Boyo2  </w:t>
      </w:r>
      <w:proofErr w:type="spellStart"/>
      <w:r w:rsidRPr="003C2C4E">
        <w:rPr>
          <w:rFonts w:ascii="Times New Roman" w:hAnsi="Times New Roman" w:cs="Times New Roman"/>
          <w:sz w:val="24"/>
          <w:szCs w:val="24"/>
        </w:rPr>
        <w:t>Guder</w:t>
      </w:r>
      <w:proofErr w:type="spellEnd"/>
      <w:proofErr w:type="gramEnd"/>
      <w:r w:rsidRPr="003C2C4E">
        <w:rPr>
          <w:rFonts w:ascii="Times New Roman" w:hAnsi="Times New Roman" w:cs="Times New Roman"/>
          <w:sz w:val="24"/>
          <w:szCs w:val="24"/>
        </w:rPr>
        <w:t xml:space="preserve"> </w:t>
      </w:r>
      <w:proofErr w:type="spellStart"/>
      <w:r w:rsidRPr="003C2C4E">
        <w:rPr>
          <w:rFonts w:ascii="Times New Roman" w:hAnsi="Times New Roman" w:cs="Times New Roman"/>
          <w:sz w:val="24"/>
          <w:szCs w:val="24"/>
        </w:rPr>
        <w:t>Welenchi</w:t>
      </w:r>
      <w:proofErr w:type="spellEnd"/>
      <w:r w:rsidRPr="003C2C4E">
        <w:rPr>
          <w:rFonts w:ascii="Times New Roman" w:hAnsi="Times New Roman" w:cs="Times New Roman"/>
          <w:sz w:val="24"/>
          <w:szCs w:val="24"/>
        </w:rPr>
        <w:t xml:space="preserve"> Flood Protection Project</w:t>
      </w:r>
    </w:p>
    <w:tbl>
      <w:tblPr>
        <w:tblW w:w="5800" w:type="dxa"/>
        <w:tblInd w:w="93" w:type="dxa"/>
        <w:tblLook w:val="04A0" w:firstRow="1" w:lastRow="0" w:firstColumn="1" w:lastColumn="0" w:noHBand="0" w:noVBand="1"/>
      </w:tblPr>
      <w:tblGrid>
        <w:gridCol w:w="960"/>
        <w:gridCol w:w="2720"/>
        <w:gridCol w:w="2120"/>
      </w:tblGrid>
      <w:tr w:rsidR="003C2C4E" w:rsidRPr="003C2C4E" w14:paraId="3C90139D" w14:textId="77777777" w:rsidTr="003C2C4E">
        <w:trPr>
          <w:trHeight w:val="312"/>
        </w:trPr>
        <w:tc>
          <w:tcPr>
            <w:tcW w:w="960" w:type="dxa"/>
            <w:vMerge w:val="restart"/>
            <w:tcBorders>
              <w:top w:val="single" w:sz="4" w:space="0" w:color="auto"/>
              <w:left w:val="single" w:sz="4" w:space="0" w:color="auto"/>
              <w:bottom w:val="single" w:sz="4" w:space="0" w:color="auto"/>
              <w:right w:val="single" w:sz="4" w:space="0" w:color="auto"/>
            </w:tcBorders>
            <w:noWrap/>
            <w:vAlign w:val="center"/>
            <w:hideMark/>
          </w:tcPr>
          <w:p w14:paraId="5256713F" w14:textId="77777777" w:rsidR="003C2C4E" w:rsidRPr="003C2C4E" w:rsidRDefault="003C2C4E" w:rsidP="003C2C4E">
            <w:pPr>
              <w:spacing w:after="0" w:line="240" w:lineRule="auto"/>
              <w:jc w:val="center"/>
              <w:rPr>
                <w:rFonts w:ascii="Calibri" w:eastAsia="Times New Roman" w:hAnsi="Calibri" w:cs="Calibri"/>
                <w:b/>
                <w:bCs/>
                <w:color w:val="000000"/>
                <w:sz w:val="24"/>
                <w:szCs w:val="24"/>
              </w:rPr>
            </w:pPr>
            <w:r w:rsidRPr="003C2C4E">
              <w:rPr>
                <w:rFonts w:ascii="Calibri" w:eastAsia="Times New Roman" w:hAnsi="Calibri" w:cs="Calibri"/>
                <w:b/>
                <w:bCs/>
                <w:color w:val="000000"/>
                <w:sz w:val="24"/>
                <w:szCs w:val="24"/>
              </w:rPr>
              <w:t>Item No.</w:t>
            </w:r>
          </w:p>
        </w:tc>
        <w:tc>
          <w:tcPr>
            <w:tcW w:w="2720" w:type="dxa"/>
            <w:vMerge w:val="restart"/>
            <w:tcBorders>
              <w:top w:val="single" w:sz="4" w:space="0" w:color="auto"/>
              <w:left w:val="single" w:sz="4" w:space="0" w:color="auto"/>
              <w:bottom w:val="single" w:sz="4" w:space="0" w:color="auto"/>
              <w:right w:val="single" w:sz="4" w:space="0" w:color="auto"/>
            </w:tcBorders>
            <w:noWrap/>
            <w:vAlign w:val="center"/>
            <w:hideMark/>
          </w:tcPr>
          <w:p w14:paraId="5943709A" w14:textId="77777777" w:rsidR="003C2C4E" w:rsidRPr="003C2C4E" w:rsidRDefault="003C2C4E" w:rsidP="003C2C4E">
            <w:pPr>
              <w:spacing w:after="0" w:line="240" w:lineRule="auto"/>
              <w:jc w:val="center"/>
              <w:rPr>
                <w:rFonts w:ascii="Calibri" w:eastAsia="Times New Roman" w:hAnsi="Calibri" w:cs="Calibri"/>
                <w:b/>
                <w:bCs/>
                <w:color w:val="000000"/>
                <w:sz w:val="24"/>
                <w:szCs w:val="24"/>
              </w:rPr>
            </w:pPr>
            <w:r w:rsidRPr="003C2C4E">
              <w:rPr>
                <w:rFonts w:ascii="Calibri" w:eastAsia="Times New Roman" w:hAnsi="Calibri" w:cs="Calibri"/>
                <w:b/>
                <w:bCs/>
                <w:color w:val="000000"/>
                <w:sz w:val="24"/>
                <w:szCs w:val="24"/>
              </w:rPr>
              <w:t xml:space="preserve">Description </w:t>
            </w:r>
          </w:p>
        </w:tc>
        <w:tc>
          <w:tcPr>
            <w:tcW w:w="2120" w:type="dxa"/>
            <w:tcBorders>
              <w:top w:val="single" w:sz="4" w:space="0" w:color="auto"/>
              <w:left w:val="nil"/>
              <w:bottom w:val="single" w:sz="4" w:space="0" w:color="auto"/>
              <w:right w:val="single" w:sz="4" w:space="0" w:color="auto"/>
            </w:tcBorders>
            <w:noWrap/>
            <w:vAlign w:val="center"/>
            <w:hideMark/>
          </w:tcPr>
          <w:p w14:paraId="0B43A14F" w14:textId="77777777" w:rsidR="003C2C4E" w:rsidRPr="003C2C4E" w:rsidRDefault="003C2C4E" w:rsidP="003C2C4E">
            <w:pPr>
              <w:spacing w:after="0" w:line="240" w:lineRule="auto"/>
              <w:rPr>
                <w:rFonts w:ascii="Calibri" w:eastAsia="Times New Roman" w:hAnsi="Calibri" w:cs="Calibri"/>
                <w:b/>
                <w:bCs/>
                <w:color w:val="000000"/>
                <w:sz w:val="24"/>
                <w:szCs w:val="24"/>
              </w:rPr>
            </w:pPr>
            <w:r w:rsidRPr="003C2C4E">
              <w:rPr>
                <w:rFonts w:ascii="Calibri" w:eastAsia="Times New Roman" w:hAnsi="Calibri" w:cs="Calibri"/>
                <w:b/>
                <w:bCs/>
                <w:color w:val="000000"/>
                <w:sz w:val="24"/>
                <w:szCs w:val="24"/>
              </w:rPr>
              <w:t>No of Structure</w:t>
            </w:r>
          </w:p>
        </w:tc>
      </w:tr>
      <w:tr w:rsidR="003C2C4E" w:rsidRPr="003C2C4E" w14:paraId="053BCCA4" w14:textId="77777777" w:rsidTr="003C2C4E">
        <w:trPr>
          <w:trHeight w:val="312"/>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E4D458C" w14:textId="77777777" w:rsidR="003C2C4E" w:rsidRPr="003C2C4E" w:rsidRDefault="003C2C4E" w:rsidP="003C2C4E">
            <w:pPr>
              <w:spacing w:after="0" w:line="240" w:lineRule="auto"/>
              <w:rPr>
                <w:rFonts w:ascii="Calibri" w:eastAsia="Times New Roman" w:hAnsi="Calibri" w:cs="Calibri"/>
                <w:b/>
                <w:bCs/>
                <w:color w:val="000000"/>
                <w:sz w:val="24"/>
                <w:szCs w:val="24"/>
              </w:rPr>
            </w:pPr>
          </w:p>
        </w:tc>
        <w:tc>
          <w:tcPr>
            <w:tcW w:w="2720" w:type="dxa"/>
            <w:vMerge/>
            <w:tcBorders>
              <w:top w:val="single" w:sz="4" w:space="0" w:color="auto"/>
              <w:left w:val="single" w:sz="4" w:space="0" w:color="auto"/>
              <w:bottom w:val="single" w:sz="4" w:space="0" w:color="auto"/>
              <w:right w:val="single" w:sz="4" w:space="0" w:color="auto"/>
            </w:tcBorders>
            <w:vAlign w:val="center"/>
            <w:hideMark/>
          </w:tcPr>
          <w:p w14:paraId="7572120E" w14:textId="77777777" w:rsidR="003C2C4E" w:rsidRPr="003C2C4E" w:rsidRDefault="003C2C4E" w:rsidP="003C2C4E">
            <w:pPr>
              <w:spacing w:after="0" w:line="240" w:lineRule="auto"/>
              <w:rPr>
                <w:rFonts w:ascii="Calibri" w:eastAsia="Times New Roman" w:hAnsi="Calibri" w:cs="Calibri"/>
                <w:b/>
                <w:bCs/>
                <w:color w:val="000000"/>
                <w:sz w:val="24"/>
                <w:szCs w:val="24"/>
              </w:rPr>
            </w:pPr>
          </w:p>
        </w:tc>
        <w:tc>
          <w:tcPr>
            <w:tcW w:w="2120" w:type="dxa"/>
            <w:tcBorders>
              <w:top w:val="nil"/>
              <w:left w:val="nil"/>
              <w:bottom w:val="single" w:sz="4" w:space="0" w:color="auto"/>
              <w:right w:val="single" w:sz="4" w:space="0" w:color="auto"/>
            </w:tcBorders>
            <w:noWrap/>
            <w:vAlign w:val="center"/>
            <w:hideMark/>
          </w:tcPr>
          <w:p w14:paraId="342B8937" w14:textId="77777777" w:rsidR="003C2C4E" w:rsidRPr="003C2C4E" w:rsidRDefault="003C2C4E" w:rsidP="003C2C4E">
            <w:pPr>
              <w:spacing w:after="0" w:line="240" w:lineRule="auto"/>
              <w:jc w:val="center"/>
              <w:rPr>
                <w:rFonts w:ascii="Calibri" w:eastAsia="Times New Roman" w:hAnsi="Calibri" w:cs="Calibri"/>
                <w:b/>
                <w:bCs/>
                <w:color w:val="000000"/>
                <w:sz w:val="24"/>
                <w:szCs w:val="24"/>
              </w:rPr>
            </w:pPr>
            <w:r w:rsidRPr="003C2C4E">
              <w:rPr>
                <w:rFonts w:ascii="Calibri" w:eastAsia="Times New Roman" w:hAnsi="Calibri" w:cs="Calibri"/>
                <w:b/>
                <w:bCs/>
                <w:color w:val="000000"/>
                <w:sz w:val="24"/>
                <w:szCs w:val="24"/>
              </w:rPr>
              <w:t>(in PCS)</w:t>
            </w:r>
          </w:p>
        </w:tc>
      </w:tr>
      <w:tr w:rsidR="003C2C4E" w:rsidRPr="003C2C4E" w14:paraId="17965C71" w14:textId="77777777" w:rsidTr="003C2C4E">
        <w:trPr>
          <w:trHeight w:val="312"/>
        </w:trPr>
        <w:tc>
          <w:tcPr>
            <w:tcW w:w="960" w:type="dxa"/>
            <w:tcBorders>
              <w:top w:val="nil"/>
              <w:left w:val="single" w:sz="4" w:space="0" w:color="auto"/>
              <w:bottom w:val="single" w:sz="4" w:space="0" w:color="auto"/>
              <w:right w:val="single" w:sz="4" w:space="0" w:color="auto"/>
            </w:tcBorders>
            <w:noWrap/>
            <w:vAlign w:val="center"/>
            <w:hideMark/>
          </w:tcPr>
          <w:p w14:paraId="622651E5" w14:textId="77777777" w:rsidR="003C2C4E" w:rsidRPr="003C2C4E" w:rsidRDefault="003C2C4E" w:rsidP="003C2C4E">
            <w:pPr>
              <w:spacing w:after="0" w:line="240" w:lineRule="auto"/>
              <w:jc w:val="center"/>
              <w:rPr>
                <w:rFonts w:ascii="Calibri" w:eastAsia="Times New Roman" w:hAnsi="Calibri" w:cs="Calibri"/>
                <w:color w:val="000000"/>
                <w:sz w:val="24"/>
                <w:szCs w:val="24"/>
              </w:rPr>
            </w:pPr>
            <w:r w:rsidRPr="003C2C4E">
              <w:rPr>
                <w:rFonts w:ascii="Calibri" w:eastAsia="Times New Roman" w:hAnsi="Calibri" w:cs="Calibri"/>
                <w:color w:val="000000"/>
                <w:sz w:val="24"/>
                <w:szCs w:val="24"/>
              </w:rPr>
              <w:t>1</w:t>
            </w:r>
          </w:p>
        </w:tc>
        <w:tc>
          <w:tcPr>
            <w:tcW w:w="2720" w:type="dxa"/>
            <w:tcBorders>
              <w:top w:val="nil"/>
              <w:left w:val="nil"/>
              <w:bottom w:val="nil"/>
              <w:right w:val="single" w:sz="4" w:space="0" w:color="auto"/>
            </w:tcBorders>
            <w:noWrap/>
            <w:vAlign w:val="center"/>
            <w:hideMark/>
          </w:tcPr>
          <w:p w14:paraId="73209F5F" w14:textId="77777777" w:rsidR="003C2C4E" w:rsidRPr="003C2C4E" w:rsidRDefault="003C2C4E" w:rsidP="003C2C4E">
            <w:pPr>
              <w:spacing w:after="0" w:line="240" w:lineRule="auto"/>
              <w:rPr>
                <w:rFonts w:ascii="Cambria" w:eastAsia="Times New Roman" w:hAnsi="Cambria" w:cs="Calibri"/>
                <w:color w:val="000000"/>
                <w:sz w:val="24"/>
                <w:szCs w:val="24"/>
              </w:rPr>
            </w:pPr>
            <w:proofErr w:type="spellStart"/>
            <w:r w:rsidRPr="003C2C4E">
              <w:rPr>
                <w:rFonts w:ascii="Cambria" w:eastAsia="Times New Roman" w:hAnsi="Cambria" w:cs="Calibri"/>
                <w:color w:val="000000"/>
                <w:sz w:val="24"/>
                <w:szCs w:val="24"/>
              </w:rPr>
              <w:t>Mechentoses</w:t>
            </w:r>
            <w:proofErr w:type="spellEnd"/>
            <w:r w:rsidRPr="003C2C4E">
              <w:rPr>
                <w:rFonts w:ascii="Cambria" w:eastAsia="Times New Roman" w:hAnsi="Cambria" w:cs="Calibri"/>
                <w:color w:val="000000"/>
                <w:sz w:val="24"/>
                <w:szCs w:val="24"/>
              </w:rPr>
              <w:t xml:space="preserve"> River</w:t>
            </w:r>
          </w:p>
        </w:tc>
        <w:tc>
          <w:tcPr>
            <w:tcW w:w="2120" w:type="dxa"/>
            <w:tcBorders>
              <w:top w:val="nil"/>
              <w:left w:val="nil"/>
              <w:bottom w:val="single" w:sz="4" w:space="0" w:color="auto"/>
              <w:right w:val="single" w:sz="4" w:space="0" w:color="auto"/>
            </w:tcBorders>
            <w:noWrap/>
            <w:vAlign w:val="center"/>
            <w:hideMark/>
          </w:tcPr>
          <w:p w14:paraId="458EEFE7" w14:textId="77777777" w:rsidR="003C2C4E" w:rsidRPr="003C2C4E" w:rsidRDefault="003C2C4E" w:rsidP="003C2C4E">
            <w:pPr>
              <w:spacing w:after="0" w:line="240" w:lineRule="auto"/>
              <w:jc w:val="center"/>
              <w:rPr>
                <w:rFonts w:ascii="Calibri" w:eastAsia="Times New Roman" w:hAnsi="Calibri" w:cs="Calibri"/>
                <w:color w:val="000000"/>
                <w:sz w:val="24"/>
                <w:szCs w:val="24"/>
              </w:rPr>
            </w:pPr>
            <w:r w:rsidRPr="003C2C4E">
              <w:rPr>
                <w:rFonts w:ascii="Calibri" w:eastAsia="Times New Roman" w:hAnsi="Calibri" w:cs="Calibri"/>
                <w:color w:val="000000"/>
                <w:sz w:val="24"/>
                <w:szCs w:val="24"/>
              </w:rPr>
              <w:t>4.00</w:t>
            </w:r>
          </w:p>
        </w:tc>
      </w:tr>
      <w:tr w:rsidR="003C2C4E" w:rsidRPr="003C2C4E" w14:paraId="5FA4D008" w14:textId="77777777" w:rsidTr="003C2C4E">
        <w:trPr>
          <w:trHeight w:val="312"/>
        </w:trPr>
        <w:tc>
          <w:tcPr>
            <w:tcW w:w="960" w:type="dxa"/>
            <w:tcBorders>
              <w:top w:val="nil"/>
              <w:left w:val="single" w:sz="4" w:space="0" w:color="auto"/>
              <w:bottom w:val="single" w:sz="4" w:space="0" w:color="auto"/>
              <w:right w:val="single" w:sz="4" w:space="0" w:color="auto"/>
            </w:tcBorders>
            <w:noWrap/>
            <w:vAlign w:val="center"/>
            <w:hideMark/>
          </w:tcPr>
          <w:p w14:paraId="7E6527A0" w14:textId="77777777" w:rsidR="003C2C4E" w:rsidRPr="003C2C4E" w:rsidRDefault="003C2C4E" w:rsidP="003C2C4E">
            <w:pPr>
              <w:spacing w:after="0" w:line="240" w:lineRule="auto"/>
              <w:jc w:val="center"/>
              <w:rPr>
                <w:rFonts w:ascii="Calibri" w:eastAsia="Times New Roman" w:hAnsi="Calibri" w:cs="Calibri"/>
                <w:color w:val="000000"/>
                <w:sz w:val="24"/>
                <w:szCs w:val="24"/>
              </w:rPr>
            </w:pPr>
            <w:r w:rsidRPr="003C2C4E">
              <w:rPr>
                <w:rFonts w:ascii="Calibri" w:eastAsia="Times New Roman" w:hAnsi="Calibri" w:cs="Calibri"/>
                <w:color w:val="000000"/>
                <w:sz w:val="24"/>
                <w:szCs w:val="24"/>
              </w:rPr>
              <w:t>2</w:t>
            </w:r>
          </w:p>
        </w:tc>
        <w:tc>
          <w:tcPr>
            <w:tcW w:w="2720" w:type="dxa"/>
            <w:tcBorders>
              <w:top w:val="single" w:sz="4" w:space="0" w:color="auto"/>
              <w:left w:val="nil"/>
              <w:bottom w:val="nil"/>
              <w:right w:val="single" w:sz="4" w:space="0" w:color="auto"/>
            </w:tcBorders>
            <w:vAlign w:val="center"/>
            <w:hideMark/>
          </w:tcPr>
          <w:p w14:paraId="09AE1765" w14:textId="77777777" w:rsidR="003C2C4E" w:rsidRPr="003C2C4E" w:rsidRDefault="003C2C4E" w:rsidP="003C2C4E">
            <w:pPr>
              <w:spacing w:after="0" w:line="240" w:lineRule="auto"/>
              <w:rPr>
                <w:rFonts w:ascii="Cambria" w:eastAsia="Times New Roman" w:hAnsi="Cambria" w:cs="Calibri"/>
                <w:color w:val="000000"/>
                <w:sz w:val="24"/>
                <w:szCs w:val="24"/>
              </w:rPr>
            </w:pPr>
            <w:proofErr w:type="spellStart"/>
            <w:r w:rsidRPr="003C2C4E">
              <w:rPr>
                <w:rFonts w:ascii="Cambria" w:eastAsia="Times New Roman" w:hAnsi="Cambria" w:cs="Calibri"/>
                <w:color w:val="000000"/>
                <w:sz w:val="24"/>
                <w:szCs w:val="24"/>
              </w:rPr>
              <w:t>Kefo</w:t>
            </w:r>
            <w:proofErr w:type="spellEnd"/>
            <w:r w:rsidRPr="003C2C4E">
              <w:rPr>
                <w:rFonts w:ascii="Cambria" w:eastAsia="Times New Roman" w:hAnsi="Cambria" w:cs="Calibri"/>
                <w:color w:val="000000"/>
                <w:sz w:val="24"/>
                <w:szCs w:val="24"/>
              </w:rPr>
              <w:t xml:space="preserve">  River</w:t>
            </w:r>
          </w:p>
        </w:tc>
        <w:tc>
          <w:tcPr>
            <w:tcW w:w="2120" w:type="dxa"/>
            <w:tcBorders>
              <w:top w:val="nil"/>
              <w:left w:val="nil"/>
              <w:bottom w:val="single" w:sz="4" w:space="0" w:color="auto"/>
              <w:right w:val="single" w:sz="4" w:space="0" w:color="auto"/>
            </w:tcBorders>
            <w:noWrap/>
            <w:vAlign w:val="center"/>
            <w:hideMark/>
          </w:tcPr>
          <w:p w14:paraId="76C43150" w14:textId="77777777" w:rsidR="003C2C4E" w:rsidRPr="003C2C4E" w:rsidRDefault="003C2C4E" w:rsidP="003C2C4E">
            <w:pPr>
              <w:spacing w:after="0" w:line="240" w:lineRule="auto"/>
              <w:jc w:val="center"/>
              <w:rPr>
                <w:rFonts w:ascii="Calibri" w:eastAsia="Times New Roman" w:hAnsi="Calibri" w:cs="Calibri"/>
                <w:color w:val="000000"/>
                <w:sz w:val="24"/>
                <w:szCs w:val="24"/>
              </w:rPr>
            </w:pPr>
            <w:r w:rsidRPr="003C2C4E">
              <w:rPr>
                <w:rFonts w:ascii="Calibri" w:eastAsia="Times New Roman" w:hAnsi="Calibri" w:cs="Calibri"/>
                <w:color w:val="000000"/>
                <w:sz w:val="24"/>
                <w:szCs w:val="24"/>
              </w:rPr>
              <w:t>2.00</w:t>
            </w:r>
          </w:p>
        </w:tc>
      </w:tr>
      <w:tr w:rsidR="003C2C4E" w:rsidRPr="003C2C4E" w14:paraId="4C1F93B3" w14:textId="77777777" w:rsidTr="003C2C4E">
        <w:trPr>
          <w:trHeight w:val="312"/>
        </w:trPr>
        <w:tc>
          <w:tcPr>
            <w:tcW w:w="960" w:type="dxa"/>
            <w:tcBorders>
              <w:top w:val="nil"/>
              <w:left w:val="single" w:sz="4" w:space="0" w:color="auto"/>
              <w:bottom w:val="single" w:sz="4" w:space="0" w:color="auto"/>
              <w:right w:val="single" w:sz="4" w:space="0" w:color="auto"/>
            </w:tcBorders>
            <w:noWrap/>
            <w:vAlign w:val="center"/>
            <w:hideMark/>
          </w:tcPr>
          <w:p w14:paraId="50CDBA6B" w14:textId="77777777" w:rsidR="003C2C4E" w:rsidRPr="003C2C4E" w:rsidRDefault="003C2C4E" w:rsidP="003C2C4E">
            <w:pPr>
              <w:spacing w:after="0" w:line="240" w:lineRule="auto"/>
              <w:jc w:val="center"/>
              <w:rPr>
                <w:rFonts w:ascii="Calibri" w:eastAsia="Times New Roman" w:hAnsi="Calibri" w:cs="Calibri"/>
                <w:color w:val="000000"/>
                <w:sz w:val="24"/>
                <w:szCs w:val="24"/>
              </w:rPr>
            </w:pPr>
            <w:r w:rsidRPr="003C2C4E">
              <w:rPr>
                <w:rFonts w:ascii="Calibri" w:eastAsia="Times New Roman" w:hAnsi="Calibri" w:cs="Calibri"/>
                <w:color w:val="000000"/>
                <w:sz w:val="24"/>
                <w:szCs w:val="24"/>
              </w:rPr>
              <w:t>3</w:t>
            </w:r>
          </w:p>
        </w:tc>
        <w:tc>
          <w:tcPr>
            <w:tcW w:w="2720" w:type="dxa"/>
            <w:tcBorders>
              <w:top w:val="single" w:sz="4" w:space="0" w:color="auto"/>
              <w:left w:val="nil"/>
              <w:bottom w:val="nil"/>
              <w:right w:val="single" w:sz="4" w:space="0" w:color="auto"/>
            </w:tcBorders>
            <w:vAlign w:val="center"/>
            <w:hideMark/>
          </w:tcPr>
          <w:p w14:paraId="7F7569D8" w14:textId="77777777" w:rsidR="003C2C4E" w:rsidRPr="003C2C4E" w:rsidRDefault="003C2C4E" w:rsidP="003C2C4E">
            <w:pPr>
              <w:spacing w:after="0" w:line="240" w:lineRule="auto"/>
              <w:rPr>
                <w:rFonts w:ascii="Cambria" w:eastAsia="Times New Roman" w:hAnsi="Cambria" w:cs="Calibri"/>
                <w:color w:val="000000"/>
                <w:sz w:val="24"/>
                <w:szCs w:val="24"/>
              </w:rPr>
            </w:pPr>
            <w:proofErr w:type="spellStart"/>
            <w:r w:rsidRPr="003C2C4E">
              <w:rPr>
                <w:rFonts w:ascii="Cambria" w:eastAsia="Times New Roman" w:hAnsi="Cambria" w:cs="Calibri"/>
                <w:color w:val="000000"/>
                <w:sz w:val="24"/>
                <w:szCs w:val="24"/>
              </w:rPr>
              <w:t>Machebi</w:t>
            </w:r>
            <w:proofErr w:type="spellEnd"/>
            <w:r w:rsidRPr="003C2C4E">
              <w:rPr>
                <w:rFonts w:ascii="Cambria" w:eastAsia="Times New Roman" w:hAnsi="Cambria" w:cs="Calibri"/>
                <w:color w:val="000000"/>
                <w:sz w:val="24"/>
                <w:szCs w:val="24"/>
              </w:rPr>
              <w:t xml:space="preserve">  River</w:t>
            </w:r>
          </w:p>
        </w:tc>
        <w:tc>
          <w:tcPr>
            <w:tcW w:w="2120" w:type="dxa"/>
            <w:tcBorders>
              <w:top w:val="nil"/>
              <w:left w:val="nil"/>
              <w:bottom w:val="single" w:sz="4" w:space="0" w:color="auto"/>
              <w:right w:val="single" w:sz="4" w:space="0" w:color="auto"/>
            </w:tcBorders>
            <w:noWrap/>
            <w:vAlign w:val="center"/>
            <w:hideMark/>
          </w:tcPr>
          <w:p w14:paraId="566A6E8A" w14:textId="77777777" w:rsidR="003C2C4E" w:rsidRPr="003C2C4E" w:rsidRDefault="003C2C4E" w:rsidP="003C2C4E">
            <w:pPr>
              <w:spacing w:after="0" w:line="240" w:lineRule="auto"/>
              <w:jc w:val="center"/>
              <w:rPr>
                <w:rFonts w:ascii="Calibri" w:eastAsia="Times New Roman" w:hAnsi="Calibri" w:cs="Calibri"/>
                <w:color w:val="000000"/>
                <w:sz w:val="24"/>
                <w:szCs w:val="24"/>
              </w:rPr>
            </w:pPr>
            <w:r w:rsidRPr="003C2C4E">
              <w:rPr>
                <w:rFonts w:ascii="Calibri" w:eastAsia="Times New Roman" w:hAnsi="Calibri" w:cs="Calibri"/>
                <w:color w:val="000000"/>
                <w:sz w:val="24"/>
                <w:szCs w:val="24"/>
              </w:rPr>
              <w:t>1.00</w:t>
            </w:r>
          </w:p>
        </w:tc>
      </w:tr>
      <w:tr w:rsidR="003C2C4E" w:rsidRPr="003C2C4E" w14:paraId="07902EDE" w14:textId="77777777" w:rsidTr="003C2C4E">
        <w:trPr>
          <w:trHeight w:val="312"/>
        </w:trPr>
        <w:tc>
          <w:tcPr>
            <w:tcW w:w="960" w:type="dxa"/>
            <w:tcBorders>
              <w:top w:val="nil"/>
              <w:left w:val="single" w:sz="4" w:space="0" w:color="auto"/>
              <w:bottom w:val="single" w:sz="4" w:space="0" w:color="auto"/>
              <w:right w:val="single" w:sz="4" w:space="0" w:color="auto"/>
            </w:tcBorders>
            <w:noWrap/>
            <w:vAlign w:val="center"/>
            <w:hideMark/>
          </w:tcPr>
          <w:p w14:paraId="7272259F" w14:textId="77777777" w:rsidR="003C2C4E" w:rsidRPr="003C2C4E" w:rsidRDefault="003C2C4E" w:rsidP="003C2C4E">
            <w:pPr>
              <w:spacing w:after="0" w:line="240" w:lineRule="auto"/>
              <w:jc w:val="center"/>
              <w:rPr>
                <w:rFonts w:ascii="Calibri" w:eastAsia="Times New Roman" w:hAnsi="Calibri" w:cs="Calibri"/>
                <w:color w:val="000000"/>
                <w:sz w:val="24"/>
                <w:szCs w:val="24"/>
              </w:rPr>
            </w:pPr>
            <w:r w:rsidRPr="003C2C4E">
              <w:rPr>
                <w:rFonts w:ascii="Calibri" w:eastAsia="Times New Roman" w:hAnsi="Calibri" w:cs="Calibri"/>
                <w:color w:val="000000"/>
                <w:sz w:val="24"/>
                <w:szCs w:val="24"/>
              </w:rPr>
              <w:t>4</w:t>
            </w:r>
          </w:p>
        </w:tc>
        <w:tc>
          <w:tcPr>
            <w:tcW w:w="2720" w:type="dxa"/>
            <w:tcBorders>
              <w:top w:val="single" w:sz="4" w:space="0" w:color="auto"/>
              <w:left w:val="nil"/>
              <w:bottom w:val="nil"/>
              <w:right w:val="single" w:sz="4" w:space="0" w:color="auto"/>
            </w:tcBorders>
            <w:vAlign w:val="center"/>
            <w:hideMark/>
          </w:tcPr>
          <w:p w14:paraId="201A3EAC" w14:textId="77777777" w:rsidR="003C2C4E" w:rsidRPr="003C2C4E" w:rsidRDefault="003C2C4E" w:rsidP="003C2C4E">
            <w:pPr>
              <w:spacing w:after="0" w:line="240" w:lineRule="auto"/>
              <w:rPr>
                <w:rFonts w:ascii="Cambria" w:eastAsia="Times New Roman" w:hAnsi="Cambria" w:cs="Calibri"/>
                <w:color w:val="000000"/>
                <w:sz w:val="24"/>
                <w:szCs w:val="24"/>
              </w:rPr>
            </w:pPr>
            <w:proofErr w:type="spellStart"/>
            <w:r w:rsidRPr="003C2C4E">
              <w:rPr>
                <w:rFonts w:ascii="Cambria" w:eastAsia="Times New Roman" w:hAnsi="Cambria" w:cs="Calibri"/>
                <w:color w:val="000000"/>
                <w:sz w:val="24"/>
                <w:szCs w:val="24"/>
              </w:rPr>
              <w:t>Welechi</w:t>
            </w:r>
            <w:proofErr w:type="spellEnd"/>
            <w:r w:rsidRPr="003C2C4E">
              <w:rPr>
                <w:rFonts w:ascii="Cambria" w:eastAsia="Times New Roman" w:hAnsi="Cambria" w:cs="Calibri"/>
                <w:color w:val="000000"/>
                <w:sz w:val="24"/>
                <w:szCs w:val="24"/>
              </w:rPr>
              <w:t xml:space="preserve">  River</w:t>
            </w:r>
          </w:p>
        </w:tc>
        <w:tc>
          <w:tcPr>
            <w:tcW w:w="2120" w:type="dxa"/>
            <w:tcBorders>
              <w:top w:val="nil"/>
              <w:left w:val="nil"/>
              <w:bottom w:val="single" w:sz="4" w:space="0" w:color="auto"/>
              <w:right w:val="single" w:sz="4" w:space="0" w:color="auto"/>
            </w:tcBorders>
            <w:noWrap/>
            <w:vAlign w:val="center"/>
            <w:hideMark/>
          </w:tcPr>
          <w:p w14:paraId="29E31458" w14:textId="77777777" w:rsidR="003C2C4E" w:rsidRPr="003C2C4E" w:rsidRDefault="003C2C4E" w:rsidP="003C2C4E">
            <w:pPr>
              <w:spacing w:after="0" w:line="240" w:lineRule="auto"/>
              <w:jc w:val="center"/>
              <w:rPr>
                <w:rFonts w:ascii="Calibri" w:eastAsia="Times New Roman" w:hAnsi="Calibri" w:cs="Calibri"/>
                <w:color w:val="000000"/>
                <w:sz w:val="24"/>
                <w:szCs w:val="24"/>
              </w:rPr>
            </w:pPr>
            <w:r w:rsidRPr="003C2C4E">
              <w:rPr>
                <w:rFonts w:ascii="Calibri" w:eastAsia="Times New Roman" w:hAnsi="Calibri" w:cs="Calibri"/>
                <w:color w:val="000000"/>
                <w:sz w:val="24"/>
                <w:szCs w:val="24"/>
              </w:rPr>
              <w:t>2.00</w:t>
            </w:r>
          </w:p>
        </w:tc>
      </w:tr>
      <w:tr w:rsidR="003C2C4E" w:rsidRPr="003C2C4E" w14:paraId="3456AA4D" w14:textId="77777777" w:rsidTr="003C2C4E">
        <w:trPr>
          <w:trHeight w:val="312"/>
        </w:trPr>
        <w:tc>
          <w:tcPr>
            <w:tcW w:w="960" w:type="dxa"/>
            <w:tcBorders>
              <w:top w:val="nil"/>
              <w:left w:val="single" w:sz="4" w:space="0" w:color="auto"/>
              <w:bottom w:val="single" w:sz="4" w:space="0" w:color="auto"/>
              <w:right w:val="single" w:sz="4" w:space="0" w:color="auto"/>
            </w:tcBorders>
            <w:noWrap/>
            <w:vAlign w:val="center"/>
            <w:hideMark/>
          </w:tcPr>
          <w:p w14:paraId="4162A548" w14:textId="77777777" w:rsidR="003C2C4E" w:rsidRPr="003C2C4E" w:rsidRDefault="003C2C4E" w:rsidP="003C2C4E">
            <w:pPr>
              <w:spacing w:after="0" w:line="240" w:lineRule="auto"/>
              <w:rPr>
                <w:rFonts w:ascii="Calibri" w:eastAsia="Times New Roman" w:hAnsi="Calibri" w:cs="Calibri"/>
                <w:b/>
                <w:bCs/>
                <w:sz w:val="24"/>
                <w:szCs w:val="24"/>
              </w:rPr>
            </w:pPr>
            <w:r w:rsidRPr="003C2C4E">
              <w:rPr>
                <w:rFonts w:ascii="Calibri" w:eastAsia="Times New Roman" w:hAnsi="Calibri" w:cs="Calibri"/>
                <w:b/>
                <w:bCs/>
                <w:sz w:val="24"/>
                <w:szCs w:val="24"/>
              </w:rPr>
              <w:t> </w:t>
            </w:r>
          </w:p>
        </w:tc>
        <w:tc>
          <w:tcPr>
            <w:tcW w:w="2720" w:type="dxa"/>
            <w:tcBorders>
              <w:top w:val="single" w:sz="4" w:space="0" w:color="auto"/>
              <w:left w:val="nil"/>
              <w:bottom w:val="single" w:sz="4" w:space="0" w:color="auto"/>
              <w:right w:val="nil"/>
            </w:tcBorders>
            <w:vAlign w:val="center"/>
            <w:hideMark/>
          </w:tcPr>
          <w:p w14:paraId="006BA290" w14:textId="77777777" w:rsidR="003C2C4E" w:rsidRPr="003C2C4E" w:rsidRDefault="003C2C4E" w:rsidP="003C2C4E">
            <w:pPr>
              <w:spacing w:after="0" w:line="240" w:lineRule="auto"/>
              <w:jc w:val="center"/>
              <w:rPr>
                <w:rFonts w:ascii="Calibri" w:eastAsia="Times New Roman" w:hAnsi="Calibri" w:cs="Calibri"/>
                <w:b/>
                <w:bCs/>
                <w:sz w:val="24"/>
                <w:szCs w:val="24"/>
              </w:rPr>
            </w:pPr>
            <w:r w:rsidRPr="003C2C4E">
              <w:rPr>
                <w:rFonts w:ascii="Calibri" w:eastAsia="Times New Roman" w:hAnsi="Calibri" w:cs="Calibri"/>
                <w:b/>
                <w:bCs/>
                <w:sz w:val="24"/>
                <w:szCs w:val="24"/>
              </w:rPr>
              <w:t>SUB TOTAL</w:t>
            </w:r>
          </w:p>
        </w:tc>
        <w:tc>
          <w:tcPr>
            <w:tcW w:w="2120" w:type="dxa"/>
            <w:tcBorders>
              <w:top w:val="nil"/>
              <w:left w:val="single" w:sz="4" w:space="0" w:color="auto"/>
              <w:bottom w:val="single" w:sz="4" w:space="0" w:color="auto"/>
              <w:right w:val="single" w:sz="4" w:space="0" w:color="auto"/>
            </w:tcBorders>
            <w:noWrap/>
            <w:vAlign w:val="center"/>
            <w:hideMark/>
          </w:tcPr>
          <w:p w14:paraId="3C4814E7" w14:textId="77777777" w:rsidR="003C2C4E" w:rsidRPr="003C2C4E" w:rsidRDefault="003C2C4E" w:rsidP="003C2C4E">
            <w:pPr>
              <w:spacing w:after="0" w:line="240" w:lineRule="auto"/>
              <w:jc w:val="center"/>
              <w:rPr>
                <w:rFonts w:ascii="Calibri" w:eastAsia="Times New Roman" w:hAnsi="Calibri" w:cs="Calibri"/>
                <w:b/>
                <w:bCs/>
                <w:color w:val="000000"/>
                <w:sz w:val="24"/>
                <w:szCs w:val="24"/>
              </w:rPr>
            </w:pPr>
            <w:r w:rsidRPr="003C2C4E">
              <w:rPr>
                <w:rFonts w:ascii="Calibri" w:eastAsia="Times New Roman" w:hAnsi="Calibri" w:cs="Calibri"/>
                <w:b/>
                <w:bCs/>
                <w:color w:val="000000"/>
                <w:sz w:val="24"/>
                <w:szCs w:val="24"/>
              </w:rPr>
              <w:t>9.00</w:t>
            </w:r>
          </w:p>
        </w:tc>
      </w:tr>
    </w:tbl>
    <w:p w14:paraId="79EB9DE1" w14:textId="77777777" w:rsidR="003C2C4E" w:rsidRPr="003C2C4E" w:rsidRDefault="003C2C4E" w:rsidP="003C2C4E">
      <w:pPr>
        <w:spacing w:before="100" w:beforeAutospacing="1" w:after="100" w:afterAutospacing="1" w:line="360" w:lineRule="auto"/>
        <w:rPr>
          <w:rFonts w:ascii="Times New Roman" w:hAnsi="Times New Roman" w:cs="Times New Roman"/>
          <w:sz w:val="24"/>
          <w:szCs w:val="24"/>
        </w:rPr>
      </w:pPr>
      <w:r w:rsidRPr="003C2C4E">
        <w:rPr>
          <w:rFonts w:ascii="Times New Roman" w:hAnsi="Times New Roman" w:cs="Times New Roman"/>
          <w:sz w:val="24"/>
          <w:szCs w:val="24"/>
        </w:rPr>
        <w:t xml:space="preserve">Table </w:t>
      </w:r>
      <w:proofErr w:type="gramStart"/>
      <w:r w:rsidRPr="003C2C4E">
        <w:rPr>
          <w:rFonts w:ascii="Times New Roman" w:hAnsi="Times New Roman" w:cs="Times New Roman"/>
          <w:sz w:val="24"/>
          <w:szCs w:val="24"/>
        </w:rPr>
        <w:t>5 .</w:t>
      </w:r>
      <w:proofErr w:type="gramEnd"/>
      <w:r w:rsidRPr="003C2C4E">
        <w:rPr>
          <w:rFonts w:ascii="Times New Roman" w:hAnsi="Times New Roman" w:cs="Times New Roman"/>
          <w:sz w:val="24"/>
          <w:szCs w:val="24"/>
        </w:rPr>
        <w:t xml:space="preserve"> </w:t>
      </w:r>
      <w:proofErr w:type="gramStart"/>
      <w:r w:rsidRPr="003C2C4E">
        <w:rPr>
          <w:rFonts w:ascii="Times New Roman" w:hAnsi="Times New Roman" w:cs="Times New Roman"/>
          <w:sz w:val="24"/>
          <w:szCs w:val="24"/>
        </w:rPr>
        <w:t>Electromechanical Equipment’s.</w:t>
      </w:r>
      <w:proofErr w:type="gramEnd"/>
    </w:p>
    <w:tbl>
      <w:tblPr>
        <w:tblW w:w="5800" w:type="dxa"/>
        <w:tblInd w:w="93" w:type="dxa"/>
        <w:tblLook w:val="04A0" w:firstRow="1" w:lastRow="0" w:firstColumn="1" w:lastColumn="0" w:noHBand="0" w:noVBand="1"/>
      </w:tblPr>
      <w:tblGrid>
        <w:gridCol w:w="960"/>
        <w:gridCol w:w="2720"/>
        <w:gridCol w:w="2120"/>
      </w:tblGrid>
      <w:tr w:rsidR="003C2C4E" w:rsidRPr="003C2C4E" w14:paraId="1570D0FC" w14:textId="77777777" w:rsidTr="003C2C4E">
        <w:trPr>
          <w:trHeight w:val="312"/>
        </w:trPr>
        <w:tc>
          <w:tcPr>
            <w:tcW w:w="960" w:type="dxa"/>
            <w:vMerge w:val="restart"/>
            <w:tcBorders>
              <w:top w:val="single" w:sz="4" w:space="0" w:color="auto"/>
              <w:left w:val="single" w:sz="4" w:space="0" w:color="auto"/>
              <w:bottom w:val="single" w:sz="4" w:space="0" w:color="auto"/>
              <w:right w:val="single" w:sz="4" w:space="0" w:color="auto"/>
            </w:tcBorders>
            <w:noWrap/>
            <w:vAlign w:val="center"/>
            <w:hideMark/>
          </w:tcPr>
          <w:p w14:paraId="5F14C07D" w14:textId="77777777" w:rsidR="003C2C4E" w:rsidRPr="003C2C4E" w:rsidRDefault="003C2C4E" w:rsidP="003C2C4E">
            <w:pPr>
              <w:spacing w:after="0" w:line="240" w:lineRule="auto"/>
              <w:jc w:val="center"/>
              <w:rPr>
                <w:rFonts w:ascii="Calibri" w:eastAsia="Times New Roman" w:hAnsi="Calibri" w:cs="Calibri"/>
                <w:b/>
                <w:bCs/>
                <w:color w:val="000000"/>
                <w:sz w:val="24"/>
                <w:szCs w:val="24"/>
              </w:rPr>
            </w:pPr>
            <w:r w:rsidRPr="003C2C4E">
              <w:rPr>
                <w:rFonts w:ascii="Calibri" w:eastAsia="Times New Roman" w:hAnsi="Calibri" w:cs="Calibri"/>
                <w:b/>
                <w:bCs/>
                <w:color w:val="000000"/>
                <w:sz w:val="24"/>
                <w:szCs w:val="24"/>
              </w:rPr>
              <w:t>Item No.</w:t>
            </w:r>
          </w:p>
        </w:tc>
        <w:tc>
          <w:tcPr>
            <w:tcW w:w="2720" w:type="dxa"/>
            <w:vMerge w:val="restart"/>
            <w:tcBorders>
              <w:top w:val="single" w:sz="4" w:space="0" w:color="auto"/>
              <w:left w:val="single" w:sz="4" w:space="0" w:color="auto"/>
              <w:bottom w:val="single" w:sz="4" w:space="0" w:color="auto"/>
              <w:right w:val="single" w:sz="4" w:space="0" w:color="auto"/>
            </w:tcBorders>
            <w:noWrap/>
            <w:vAlign w:val="center"/>
            <w:hideMark/>
          </w:tcPr>
          <w:p w14:paraId="3A297013" w14:textId="77777777" w:rsidR="003C2C4E" w:rsidRPr="003C2C4E" w:rsidRDefault="003C2C4E" w:rsidP="003C2C4E">
            <w:pPr>
              <w:spacing w:after="0" w:line="240" w:lineRule="auto"/>
              <w:jc w:val="center"/>
              <w:rPr>
                <w:rFonts w:ascii="Calibri" w:eastAsia="Times New Roman" w:hAnsi="Calibri" w:cs="Calibri"/>
                <w:b/>
                <w:bCs/>
                <w:color w:val="000000"/>
                <w:sz w:val="24"/>
                <w:szCs w:val="24"/>
              </w:rPr>
            </w:pPr>
            <w:r w:rsidRPr="003C2C4E">
              <w:rPr>
                <w:rFonts w:ascii="Calibri" w:eastAsia="Times New Roman" w:hAnsi="Calibri" w:cs="Calibri"/>
                <w:b/>
                <w:bCs/>
                <w:color w:val="000000"/>
                <w:sz w:val="24"/>
                <w:szCs w:val="24"/>
              </w:rPr>
              <w:t xml:space="preserve">Description </w:t>
            </w:r>
          </w:p>
        </w:tc>
        <w:tc>
          <w:tcPr>
            <w:tcW w:w="2120" w:type="dxa"/>
            <w:tcBorders>
              <w:top w:val="single" w:sz="4" w:space="0" w:color="auto"/>
              <w:left w:val="nil"/>
              <w:bottom w:val="single" w:sz="4" w:space="0" w:color="auto"/>
              <w:right w:val="single" w:sz="4" w:space="0" w:color="auto"/>
            </w:tcBorders>
            <w:noWrap/>
            <w:vAlign w:val="center"/>
            <w:hideMark/>
          </w:tcPr>
          <w:p w14:paraId="62BD5B9F" w14:textId="77777777" w:rsidR="003C2C4E" w:rsidRPr="003C2C4E" w:rsidRDefault="003C2C4E" w:rsidP="003C2C4E">
            <w:pPr>
              <w:spacing w:after="0" w:line="240" w:lineRule="auto"/>
              <w:rPr>
                <w:rFonts w:ascii="Calibri" w:eastAsia="Times New Roman" w:hAnsi="Calibri" w:cs="Calibri"/>
                <w:b/>
                <w:bCs/>
                <w:color w:val="000000"/>
                <w:sz w:val="24"/>
                <w:szCs w:val="24"/>
              </w:rPr>
            </w:pPr>
            <w:r w:rsidRPr="003C2C4E">
              <w:rPr>
                <w:rFonts w:ascii="Calibri" w:eastAsia="Times New Roman" w:hAnsi="Calibri" w:cs="Calibri"/>
                <w:b/>
                <w:bCs/>
                <w:color w:val="000000"/>
                <w:sz w:val="24"/>
                <w:szCs w:val="24"/>
              </w:rPr>
              <w:t>No of Structure</w:t>
            </w:r>
          </w:p>
        </w:tc>
      </w:tr>
      <w:tr w:rsidR="003C2C4E" w:rsidRPr="003C2C4E" w14:paraId="586512CA" w14:textId="77777777" w:rsidTr="003C2C4E">
        <w:trPr>
          <w:trHeight w:val="312"/>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40E0E71" w14:textId="77777777" w:rsidR="003C2C4E" w:rsidRPr="003C2C4E" w:rsidRDefault="003C2C4E" w:rsidP="003C2C4E">
            <w:pPr>
              <w:spacing w:after="0" w:line="240" w:lineRule="auto"/>
              <w:rPr>
                <w:rFonts w:ascii="Calibri" w:eastAsia="Times New Roman" w:hAnsi="Calibri" w:cs="Calibri"/>
                <w:b/>
                <w:bCs/>
                <w:color w:val="000000"/>
                <w:sz w:val="24"/>
                <w:szCs w:val="24"/>
              </w:rPr>
            </w:pPr>
          </w:p>
        </w:tc>
        <w:tc>
          <w:tcPr>
            <w:tcW w:w="2720" w:type="dxa"/>
            <w:vMerge/>
            <w:tcBorders>
              <w:top w:val="single" w:sz="4" w:space="0" w:color="auto"/>
              <w:left w:val="single" w:sz="4" w:space="0" w:color="auto"/>
              <w:bottom w:val="single" w:sz="4" w:space="0" w:color="auto"/>
              <w:right w:val="single" w:sz="4" w:space="0" w:color="auto"/>
            </w:tcBorders>
            <w:vAlign w:val="center"/>
            <w:hideMark/>
          </w:tcPr>
          <w:p w14:paraId="4A4CD60C" w14:textId="77777777" w:rsidR="003C2C4E" w:rsidRPr="003C2C4E" w:rsidRDefault="003C2C4E" w:rsidP="003C2C4E">
            <w:pPr>
              <w:spacing w:after="0" w:line="240" w:lineRule="auto"/>
              <w:rPr>
                <w:rFonts w:ascii="Calibri" w:eastAsia="Times New Roman" w:hAnsi="Calibri" w:cs="Calibri"/>
                <w:b/>
                <w:bCs/>
                <w:color w:val="000000"/>
                <w:sz w:val="24"/>
                <w:szCs w:val="24"/>
              </w:rPr>
            </w:pPr>
          </w:p>
        </w:tc>
        <w:tc>
          <w:tcPr>
            <w:tcW w:w="2120" w:type="dxa"/>
            <w:tcBorders>
              <w:top w:val="nil"/>
              <w:left w:val="nil"/>
              <w:bottom w:val="single" w:sz="4" w:space="0" w:color="auto"/>
              <w:right w:val="single" w:sz="4" w:space="0" w:color="auto"/>
            </w:tcBorders>
            <w:noWrap/>
            <w:vAlign w:val="center"/>
            <w:hideMark/>
          </w:tcPr>
          <w:p w14:paraId="00BC71C4" w14:textId="77777777" w:rsidR="003C2C4E" w:rsidRPr="003C2C4E" w:rsidRDefault="003C2C4E" w:rsidP="003C2C4E">
            <w:pPr>
              <w:spacing w:after="0" w:line="240" w:lineRule="auto"/>
              <w:jc w:val="center"/>
              <w:rPr>
                <w:rFonts w:ascii="Calibri" w:eastAsia="Times New Roman" w:hAnsi="Calibri" w:cs="Calibri"/>
                <w:b/>
                <w:bCs/>
                <w:color w:val="000000"/>
                <w:sz w:val="24"/>
                <w:szCs w:val="24"/>
              </w:rPr>
            </w:pPr>
            <w:r w:rsidRPr="003C2C4E">
              <w:rPr>
                <w:rFonts w:ascii="Calibri" w:eastAsia="Times New Roman" w:hAnsi="Calibri" w:cs="Calibri"/>
                <w:b/>
                <w:bCs/>
                <w:color w:val="000000"/>
                <w:sz w:val="24"/>
                <w:szCs w:val="24"/>
              </w:rPr>
              <w:t>(in PCS)</w:t>
            </w:r>
          </w:p>
        </w:tc>
      </w:tr>
      <w:tr w:rsidR="003C2C4E" w:rsidRPr="003C2C4E" w14:paraId="0B66C38F" w14:textId="77777777" w:rsidTr="003C2C4E">
        <w:trPr>
          <w:trHeight w:val="312"/>
        </w:trPr>
        <w:tc>
          <w:tcPr>
            <w:tcW w:w="960" w:type="dxa"/>
            <w:tcBorders>
              <w:top w:val="nil"/>
              <w:left w:val="single" w:sz="4" w:space="0" w:color="auto"/>
              <w:bottom w:val="single" w:sz="4" w:space="0" w:color="auto"/>
              <w:right w:val="single" w:sz="4" w:space="0" w:color="auto"/>
            </w:tcBorders>
            <w:noWrap/>
            <w:vAlign w:val="center"/>
            <w:hideMark/>
          </w:tcPr>
          <w:p w14:paraId="388EBE21" w14:textId="77777777" w:rsidR="003C2C4E" w:rsidRPr="003C2C4E" w:rsidRDefault="003C2C4E" w:rsidP="003C2C4E">
            <w:pPr>
              <w:spacing w:after="0" w:line="240" w:lineRule="auto"/>
              <w:jc w:val="center"/>
              <w:rPr>
                <w:rFonts w:ascii="Calibri" w:eastAsia="Times New Roman" w:hAnsi="Calibri" w:cs="Calibri"/>
                <w:color w:val="000000"/>
                <w:sz w:val="24"/>
                <w:szCs w:val="24"/>
              </w:rPr>
            </w:pPr>
            <w:r w:rsidRPr="003C2C4E">
              <w:rPr>
                <w:rFonts w:ascii="Calibri" w:eastAsia="Times New Roman" w:hAnsi="Calibri" w:cs="Calibri"/>
                <w:color w:val="000000"/>
                <w:sz w:val="24"/>
                <w:szCs w:val="24"/>
              </w:rPr>
              <w:t>1</w:t>
            </w:r>
          </w:p>
        </w:tc>
        <w:tc>
          <w:tcPr>
            <w:tcW w:w="2720" w:type="dxa"/>
            <w:tcBorders>
              <w:top w:val="nil"/>
              <w:left w:val="nil"/>
              <w:bottom w:val="nil"/>
              <w:right w:val="single" w:sz="4" w:space="0" w:color="auto"/>
            </w:tcBorders>
            <w:noWrap/>
            <w:vAlign w:val="center"/>
            <w:hideMark/>
          </w:tcPr>
          <w:p w14:paraId="5720C8C3" w14:textId="77777777" w:rsidR="003C2C4E" w:rsidRPr="003C2C4E" w:rsidRDefault="003C2C4E" w:rsidP="003C2C4E">
            <w:pPr>
              <w:spacing w:after="0" w:line="240" w:lineRule="auto"/>
              <w:rPr>
                <w:rFonts w:ascii="Cambria" w:eastAsia="Times New Roman" w:hAnsi="Cambria" w:cs="Calibri"/>
                <w:color w:val="000000"/>
                <w:sz w:val="24"/>
                <w:szCs w:val="24"/>
              </w:rPr>
            </w:pPr>
            <w:r w:rsidRPr="003C2C4E">
              <w:rPr>
                <w:rFonts w:ascii="Cambria" w:eastAsia="Times New Roman" w:hAnsi="Cambria" w:cs="Calibri"/>
                <w:color w:val="000000"/>
                <w:sz w:val="24"/>
                <w:szCs w:val="24"/>
              </w:rPr>
              <w:t>Solar Panel with Submersible Pump</w:t>
            </w:r>
          </w:p>
        </w:tc>
        <w:tc>
          <w:tcPr>
            <w:tcW w:w="2120" w:type="dxa"/>
            <w:tcBorders>
              <w:top w:val="nil"/>
              <w:left w:val="nil"/>
              <w:bottom w:val="single" w:sz="4" w:space="0" w:color="auto"/>
              <w:right w:val="single" w:sz="4" w:space="0" w:color="auto"/>
            </w:tcBorders>
            <w:noWrap/>
            <w:vAlign w:val="center"/>
            <w:hideMark/>
          </w:tcPr>
          <w:p w14:paraId="1FC2B357" w14:textId="77777777" w:rsidR="003C2C4E" w:rsidRPr="003C2C4E" w:rsidRDefault="003C2C4E" w:rsidP="003C2C4E">
            <w:pPr>
              <w:spacing w:after="0" w:line="240" w:lineRule="auto"/>
              <w:jc w:val="center"/>
              <w:rPr>
                <w:rFonts w:ascii="Calibri" w:eastAsia="Times New Roman" w:hAnsi="Calibri" w:cs="Calibri"/>
                <w:color w:val="000000"/>
                <w:sz w:val="24"/>
                <w:szCs w:val="24"/>
              </w:rPr>
            </w:pPr>
            <w:r w:rsidRPr="003C2C4E">
              <w:rPr>
                <w:rFonts w:ascii="Calibri" w:eastAsia="Times New Roman" w:hAnsi="Calibri" w:cs="Calibri"/>
                <w:color w:val="000000"/>
                <w:sz w:val="24"/>
                <w:szCs w:val="24"/>
              </w:rPr>
              <w:t>4.00</w:t>
            </w:r>
          </w:p>
        </w:tc>
      </w:tr>
      <w:tr w:rsidR="003C2C4E" w:rsidRPr="003C2C4E" w14:paraId="1ED901A6" w14:textId="77777777" w:rsidTr="003C2C4E">
        <w:trPr>
          <w:trHeight w:val="312"/>
        </w:trPr>
        <w:tc>
          <w:tcPr>
            <w:tcW w:w="960" w:type="dxa"/>
            <w:tcBorders>
              <w:top w:val="nil"/>
              <w:left w:val="single" w:sz="4" w:space="0" w:color="auto"/>
              <w:bottom w:val="single" w:sz="4" w:space="0" w:color="auto"/>
              <w:right w:val="single" w:sz="4" w:space="0" w:color="auto"/>
            </w:tcBorders>
            <w:noWrap/>
            <w:vAlign w:val="center"/>
            <w:hideMark/>
          </w:tcPr>
          <w:p w14:paraId="00690C36" w14:textId="77777777" w:rsidR="003C2C4E" w:rsidRPr="003C2C4E" w:rsidRDefault="003C2C4E" w:rsidP="003C2C4E">
            <w:pPr>
              <w:spacing w:after="0" w:line="240" w:lineRule="auto"/>
              <w:rPr>
                <w:rFonts w:ascii="Calibri" w:eastAsia="Times New Roman" w:hAnsi="Calibri" w:cs="Calibri"/>
                <w:b/>
                <w:bCs/>
                <w:sz w:val="24"/>
                <w:szCs w:val="24"/>
              </w:rPr>
            </w:pPr>
            <w:r w:rsidRPr="003C2C4E">
              <w:rPr>
                <w:rFonts w:ascii="Calibri" w:eastAsia="Times New Roman" w:hAnsi="Calibri" w:cs="Calibri"/>
                <w:b/>
                <w:bCs/>
                <w:sz w:val="24"/>
                <w:szCs w:val="24"/>
              </w:rPr>
              <w:t> </w:t>
            </w:r>
          </w:p>
        </w:tc>
        <w:tc>
          <w:tcPr>
            <w:tcW w:w="2720" w:type="dxa"/>
            <w:tcBorders>
              <w:top w:val="single" w:sz="4" w:space="0" w:color="auto"/>
              <w:left w:val="nil"/>
              <w:bottom w:val="single" w:sz="4" w:space="0" w:color="auto"/>
              <w:right w:val="nil"/>
            </w:tcBorders>
            <w:vAlign w:val="center"/>
            <w:hideMark/>
          </w:tcPr>
          <w:p w14:paraId="59061D20" w14:textId="77777777" w:rsidR="003C2C4E" w:rsidRPr="003C2C4E" w:rsidRDefault="003C2C4E" w:rsidP="003C2C4E">
            <w:pPr>
              <w:spacing w:after="0" w:line="240" w:lineRule="auto"/>
              <w:jc w:val="center"/>
              <w:rPr>
                <w:rFonts w:ascii="Calibri" w:eastAsia="Times New Roman" w:hAnsi="Calibri" w:cs="Calibri"/>
                <w:b/>
                <w:bCs/>
                <w:sz w:val="24"/>
                <w:szCs w:val="24"/>
              </w:rPr>
            </w:pPr>
            <w:r w:rsidRPr="003C2C4E">
              <w:rPr>
                <w:rFonts w:ascii="Calibri" w:eastAsia="Times New Roman" w:hAnsi="Calibri" w:cs="Calibri"/>
                <w:b/>
                <w:bCs/>
                <w:sz w:val="24"/>
                <w:szCs w:val="24"/>
              </w:rPr>
              <w:t>SUB TOTAL</w:t>
            </w:r>
          </w:p>
        </w:tc>
        <w:tc>
          <w:tcPr>
            <w:tcW w:w="2120" w:type="dxa"/>
            <w:tcBorders>
              <w:top w:val="nil"/>
              <w:left w:val="single" w:sz="4" w:space="0" w:color="auto"/>
              <w:bottom w:val="single" w:sz="4" w:space="0" w:color="auto"/>
              <w:right w:val="single" w:sz="4" w:space="0" w:color="auto"/>
            </w:tcBorders>
            <w:noWrap/>
            <w:vAlign w:val="center"/>
            <w:hideMark/>
          </w:tcPr>
          <w:p w14:paraId="5A984697" w14:textId="77777777" w:rsidR="003C2C4E" w:rsidRPr="003C2C4E" w:rsidRDefault="003C2C4E" w:rsidP="003C2C4E">
            <w:pPr>
              <w:spacing w:after="0" w:line="240" w:lineRule="auto"/>
              <w:jc w:val="center"/>
              <w:rPr>
                <w:rFonts w:ascii="Calibri" w:eastAsia="Times New Roman" w:hAnsi="Calibri" w:cs="Calibri"/>
                <w:b/>
                <w:bCs/>
                <w:color w:val="000000"/>
                <w:sz w:val="24"/>
                <w:szCs w:val="24"/>
              </w:rPr>
            </w:pPr>
            <w:r w:rsidRPr="003C2C4E">
              <w:rPr>
                <w:rFonts w:ascii="Calibri" w:eastAsia="Times New Roman" w:hAnsi="Calibri" w:cs="Calibri"/>
                <w:b/>
                <w:bCs/>
                <w:color w:val="000000"/>
                <w:sz w:val="24"/>
                <w:szCs w:val="24"/>
              </w:rPr>
              <w:t>9.00</w:t>
            </w:r>
          </w:p>
        </w:tc>
      </w:tr>
    </w:tbl>
    <w:p w14:paraId="0620FB46" w14:textId="77777777" w:rsidR="003C2C4E" w:rsidRPr="003C2C4E" w:rsidRDefault="003C2C4E" w:rsidP="003C2C4E">
      <w:p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lastRenderedPageBreak/>
        <w:t xml:space="preserve">Note: The above projects will be revised based on the final designs submitted by the design consultant, and the locations and capacities of the solar panels, along with the pumps and their locations, will be determined following the completion of the final design. </w:t>
      </w:r>
    </w:p>
    <w:p w14:paraId="3A546839" w14:textId="77777777" w:rsidR="003C2C4E" w:rsidRPr="003C2C4E" w:rsidRDefault="003C2C4E" w:rsidP="003C2C4E">
      <w:pPr>
        <w:spacing w:before="100" w:beforeAutospacing="1" w:after="100" w:afterAutospacing="1" w:line="360" w:lineRule="auto"/>
        <w:rPr>
          <w:rFonts w:ascii="Times New Roman" w:eastAsia="Times New Roman" w:hAnsi="Times New Roman" w:cs="Times New Roman"/>
          <w:b/>
          <w:bCs/>
          <w:sz w:val="27"/>
          <w:szCs w:val="27"/>
        </w:rPr>
      </w:pPr>
      <w:r w:rsidRPr="003C2C4E">
        <w:rPr>
          <w:rFonts w:ascii="Times New Roman" w:eastAsia="Times New Roman" w:hAnsi="Times New Roman" w:cs="Times New Roman"/>
          <w:b/>
          <w:bCs/>
          <w:sz w:val="27"/>
          <w:szCs w:val="27"/>
        </w:rPr>
        <w:t>5.1 Pre-Construction Phase</w:t>
      </w:r>
    </w:p>
    <w:p w14:paraId="532F2A99" w14:textId="77777777" w:rsidR="003C2C4E" w:rsidRPr="003C2C4E" w:rsidRDefault="003C2C4E" w:rsidP="00076A0B">
      <w:pPr>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Review and familiarize with all relevant project documents, including detailed engineering designs, drawings, technical specifications, Bills of Quantities (</w:t>
      </w:r>
      <w:proofErr w:type="spellStart"/>
      <w:r w:rsidRPr="003C2C4E">
        <w:rPr>
          <w:rFonts w:ascii="Times New Roman" w:eastAsia="Times New Roman" w:hAnsi="Times New Roman" w:cs="Times New Roman"/>
          <w:sz w:val="24"/>
          <w:szCs w:val="24"/>
        </w:rPr>
        <w:t>BoQs</w:t>
      </w:r>
      <w:proofErr w:type="spellEnd"/>
      <w:r w:rsidRPr="003C2C4E">
        <w:rPr>
          <w:rFonts w:ascii="Times New Roman" w:eastAsia="Times New Roman" w:hAnsi="Times New Roman" w:cs="Times New Roman"/>
          <w:sz w:val="24"/>
          <w:szCs w:val="24"/>
        </w:rPr>
        <w:t>), Environmental and Social Management Plans (ESMPs), and contract documents;</w:t>
      </w:r>
    </w:p>
    <w:p w14:paraId="53820BE5" w14:textId="77777777" w:rsidR="003C2C4E" w:rsidRPr="003C2C4E" w:rsidRDefault="003C2C4E" w:rsidP="00076A0B">
      <w:pPr>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 xml:space="preserve">Assist the Client during the </w:t>
      </w:r>
      <w:r w:rsidRPr="003C2C4E">
        <w:rPr>
          <w:rFonts w:ascii="Times New Roman" w:eastAsia="Times New Roman" w:hAnsi="Times New Roman" w:cs="Times New Roman"/>
          <w:b/>
          <w:bCs/>
          <w:sz w:val="24"/>
          <w:szCs w:val="24"/>
        </w:rPr>
        <w:t>mobilization and commencement phase</w:t>
      </w:r>
      <w:r w:rsidRPr="003C2C4E">
        <w:rPr>
          <w:rFonts w:ascii="Times New Roman" w:eastAsia="Times New Roman" w:hAnsi="Times New Roman" w:cs="Times New Roman"/>
          <w:sz w:val="24"/>
          <w:szCs w:val="24"/>
        </w:rPr>
        <w:t>, including participation in site handover and pre-construction meetings;</w:t>
      </w:r>
    </w:p>
    <w:p w14:paraId="3F0F21A4" w14:textId="77777777" w:rsidR="003C2C4E" w:rsidRPr="003C2C4E" w:rsidRDefault="003C2C4E" w:rsidP="00076A0B">
      <w:pPr>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Review and approve the Contractor’s:</w:t>
      </w:r>
    </w:p>
    <w:p w14:paraId="428A5510" w14:textId="77777777" w:rsidR="003C2C4E" w:rsidRPr="003C2C4E" w:rsidRDefault="003C2C4E" w:rsidP="00076A0B">
      <w:pPr>
        <w:numPr>
          <w:ilvl w:val="1"/>
          <w:numId w:val="8"/>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Work program and construction schedule,</w:t>
      </w:r>
    </w:p>
    <w:p w14:paraId="4FEE2166" w14:textId="77777777" w:rsidR="003C2C4E" w:rsidRPr="003C2C4E" w:rsidRDefault="003C2C4E" w:rsidP="00076A0B">
      <w:pPr>
        <w:numPr>
          <w:ilvl w:val="1"/>
          <w:numId w:val="8"/>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Method statements,</w:t>
      </w:r>
    </w:p>
    <w:p w14:paraId="7D84370B" w14:textId="77777777" w:rsidR="003C2C4E" w:rsidRPr="003C2C4E" w:rsidRDefault="003C2C4E" w:rsidP="00076A0B">
      <w:pPr>
        <w:numPr>
          <w:ilvl w:val="1"/>
          <w:numId w:val="8"/>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Site layout plans,</w:t>
      </w:r>
    </w:p>
    <w:p w14:paraId="54409DE7" w14:textId="77777777" w:rsidR="003C2C4E" w:rsidRPr="003C2C4E" w:rsidRDefault="003C2C4E" w:rsidP="00076A0B">
      <w:pPr>
        <w:numPr>
          <w:ilvl w:val="1"/>
          <w:numId w:val="8"/>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Quality assurance and quality control (QA/QC) plans,</w:t>
      </w:r>
    </w:p>
    <w:p w14:paraId="4DF678F7" w14:textId="77777777" w:rsidR="003C2C4E" w:rsidRPr="003C2C4E" w:rsidRDefault="003C2C4E" w:rsidP="00076A0B">
      <w:pPr>
        <w:numPr>
          <w:ilvl w:val="1"/>
          <w:numId w:val="8"/>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Environmental, social, and occupational health and safety (OHS) implementation plans;</w:t>
      </w:r>
    </w:p>
    <w:p w14:paraId="038B719A" w14:textId="77777777" w:rsidR="003C2C4E" w:rsidRPr="003C2C4E" w:rsidRDefault="003C2C4E" w:rsidP="00076A0B">
      <w:pPr>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Verify availability and suitability of construction materials, equipment, personnel, and laboratories prior to commencement of works.</w:t>
      </w:r>
    </w:p>
    <w:p w14:paraId="1791DA91" w14:textId="77777777" w:rsidR="003C2C4E" w:rsidRPr="003C2C4E" w:rsidRDefault="003C2C4E" w:rsidP="003C2C4E">
      <w:pPr>
        <w:spacing w:before="100" w:beforeAutospacing="1" w:after="100" w:afterAutospacing="1" w:line="360" w:lineRule="auto"/>
        <w:outlineLvl w:val="2"/>
        <w:rPr>
          <w:rFonts w:ascii="Times New Roman" w:eastAsia="Times New Roman" w:hAnsi="Times New Roman" w:cs="Times New Roman"/>
          <w:b/>
          <w:bCs/>
          <w:sz w:val="27"/>
          <w:szCs w:val="27"/>
        </w:rPr>
      </w:pPr>
      <w:bookmarkStart w:id="32" w:name="_Toc223806026"/>
      <w:r w:rsidRPr="003C2C4E">
        <w:rPr>
          <w:rFonts w:ascii="Times New Roman" w:eastAsia="Times New Roman" w:hAnsi="Times New Roman" w:cs="Times New Roman"/>
          <w:b/>
          <w:bCs/>
          <w:sz w:val="27"/>
          <w:szCs w:val="27"/>
        </w:rPr>
        <w:t>5.2 Construction Supervision and Quality Control</w:t>
      </w:r>
      <w:bookmarkEnd w:id="32"/>
    </w:p>
    <w:p w14:paraId="517ABA4D" w14:textId="77777777" w:rsidR="003C2C4E" w:rsidRPr="003C2C4E" w:rsidRDefault="003C2C4E" w:rsidP="00076A0B">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 xml:space="preserve">Provide continuous on-site supervision to ensure that construction works for </w:t>
      </w:r>
      <w:r w:rsidRPr="003C2C4E">
        <w:rPr>
          <w:rFonts w:ascii="Times New Roman" w:eastAsia="Times New Roman" w:hAnsi="Times New Roman" w:cs="Times New Roman"/>
          <w:b/>
          <w:bCs/>
          <w:sz w:val="24"/>
          <w:szCs w:val="24"/>
        </w:rPr>
        <w:t>pedestrian bridges, water intake structures, cattle troughs, and associated civil works</w:t>
      </w:r>
      <w:r w:rsidRPr="003C2C4E">
        <w:rPr>
          <w:rFonts w:ascii="Times New Roman" w:eastAsia="Times New Roman" w:hAnsi="Times New Roman" w:cs="Times New Roman"/>
          <w:sz w:val="24"/>
          <w:szCs w:val="24"/>
        </w:rPr>
        <w:t xml:space="preserve"> are executed in accordance with:</w:t>
      </w:r>
    </w:p>
    <w:p w14:paraId="6C49FCB4" w14:textId="77777777" w:rsidR="003C2C4E" w:rsidRPr="003C2C4E" w:rsidRDefault="003C2C4E" w:rsidP="00076A0B">
      <w:pPr>
        <w:numPr>
          <w:ilvl w:val="1"/>
          <w:numId w:val="9"/>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Approved designs and drawings,</w:t>
      </w:r>
    </w:p>
    <w:p w14:paraId="6D707255" w14:textId="77777777" w:rsidR="003C2C4E" w:rsidRPr="003C2C4E" w:rsidRDefault="003C2C4E" w:rsidP="00076A0B">
      <w:pPr>
        <w:numPr>
          <w:ilvl w:val="1"/>
          <w:numId w:val="9"/>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 xml:space="preserve">Technical specifications and </w:t>
      </w:r>
      <w:proofErr w:type="spellStart"/>
      <w:r w:rsidRPr="003C2C4E">
        <w:rPr>
          <w:rFonts w:ascii="Times New Roman" w:eastAsia="Times New Roman" w:hAnsi="Times New Roman" w:cs="Times New Roman"/>
          <w:sz w:val="24"/>
          <w:szCs w:val="24"/>
        </w:rPr>
        <w:t>BoQs</w:t>
      </w:r>
      <w:proofErr w:type="spellEnd"/>
      <w:r w:rsidRPr="003C2C4E">
        <w:rPr>
          <w:rFonts w:ascii="Times New Roman" w:eastAsia="Times New Roman" w:hAnsi="Times New Roman" w:cs="Times New Roman"/>
          <w:sz w:val="24"/>
          <w:szCs w:val="24"/>
        </w:rPr>
        <w:t>,</w:t>
      </w:r>
    </w:p>
    <w:p w14:paraId="0DDF2B48" w14:textId="77777777" w:rsidR="003C2C4E" w:rsidRPr="003C2C4E" w:rsidRDefault="003C2C4E" w:rsidP="00076A0B">
      <w:pPr>
        <w:numPr>
          <w:ilvl w:val="1"/>
          <w:numId w:val="9"/>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Applicable Ethiopian standards and relevant international best practices;</w:t>
      </w:r>
    </w:p>
    <w:p w14:paraId="458C1B22" w14:textId="77777777" w:rsidR="003C2C4E" w:rsidRPr="003C2C4E" w:rsidRDefault="003C2C4E" w:rsidP="00076A0B">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Monitor construction progress against the approved schedule and identify potential delays, bottlenecks, and risks;</w:t>
      </w:r>
    </w:p>
    <w:p w14:paraId="2AF9C71D" w14:textId="77777777" w:rsidR="003C2C4E" w:rsidRPr="003C2C4E" w:rsidRDefault="003C2C4E" w:rsidP="00076A0B">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lastRenderedPageBreak/>
        <w:t>Ensure proper setting-out, alignment, levels, dimensions, and structural integrity of all works;</w:t>
      </w:r>
    </w:p>
    <w:p w14:paraId="4B585C41" w14:textId="77777777" w:rsidR="003C2C4E" w:rsidRPr="003C2C4E" w:rsidRDefault="003C2C4E" w:rsidP="00076A0B">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Supervise material testing, workmanship, and construction methods to ensure compliance with quality standards;</w:t>
      </w:r>
    </w:p>
    <w:p w14:paraId="17D816B6" w14:textId="77777777" w:rsidR="003C2C4E" w:rsidRPr="003C2C4E" w:rsidRDefault="003C2C4E" w:rsidP="00076A0B">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b/>
          <w:bCs/>
          <w:sz w:val="27"/>
          <w:szCs w:val="27"/>
        </w:rPr>
        <w:t>Ensure that construction activities are implemented in a climate-resilient and</w:t>
      </w:r>
      <w:r w:rsidRPr="003C2C4E">
        <w:rPr>
          <w:rFonts w:ascii="Times New Roman" w:eastAsia="Times New Roman" w:hAnsi="Times New Roman" w:cs="Times New Roman"/>
          <w:b/>
          <w:bCs/>
          <w:sz w:val="24"/>
          <w:szCs w:val="24"/>
        </w:rPr>
        <w:t xml:space="preserve"> technically sound manner</w:t>
      </w:r>
      <w:r w:rsidRPr="003C2C4E">
        <w:rPr>
          <w:rFonts w:ascii="Times New Roman" w:eastAsia="Times New Roman" w:hAnsi="Times New Roman" w:cs="Times New Roman"/>
          <w:sz w:val="24"/>
          <w:szCs w:val="24"/>
        </w:rPr>
        <w:t>, suitable for flood-prone environments.</w:t>
      </w:r>
    </w:p>
    <w:p w14:paraId="57EC0993" w14:textId="77777777" w:rsidR="003C2C4E" w:rsidRPr="003C2C4E" w:rsidRDefault="003C2C4E" w:rsidP="003C2C4E">
      <w:pPr>
        <w:spacing w:before="100" w:beforeAutospacing="1" w:after="100" w:afterAutospacing="1" w:line="360" w:lineRule="auto"/>
        <w:outlineLvl w:val="2"/>
        <w:rPr>
          <w:rFonts w:ascii="Times New Roman" w:eastAsia="Times New Roman" w:hAnsi="Times New Roman" w:cs="Times New Roman"/>
          <w:b/>
          <w:bCs/>
          <w:sz w:val="27"/>
          <w:szCs w:val="27"/>
        </w:rPr>
      </w:pPr>
      <w:bookmarkStart w:id="33" w:name="_Toc223806027"/>
      <w:r w:rsidRPr="003C2C4E">
        <w:rPr>
          <w:rFonts w:ascii="Times New Roman" w:eastAsia="Times New Roman" w:hAnsi="Times New Roman" w:cs="Times New Roman"/>
          <w:b/>
          <w:bCs/>
          <w:sz w:val="27"/>
          <w:szCs w:val="27"/>
        </w:rPr>
        <w:t>5.3 Measurement of Works and Payment Certification</w:t>
      </w:r>
      <w:bookmarkEnd w:id="33"/>
    </w:p>
    <w:p w14:paraId="153834DB" w14:textId="77777777" w:rsidR="003C2C4E" w:rsidRPr="003C2C4E" w:rsidRDefault="003C2C4E" w:rsidP="00076A0B">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b/>
          <w:bCs/>
          <w:sz w:val="27"/>
          <w:szCs w:val="27"/>
        </w:rPr>
        <w:t>Measure, verify, and quantify executed works on a regular basis in accordance with the</w:t>
      </w:r>
      <w:r w:rsidRPr="003C2C4E">
        <w:rPr>
          <w:rFonts w:ascii="Times New Roman" w:eastAsia="Times New Roman" w:hAnsi="Times New Roman" w:cs="Times New Roman"/>
          <w:sz w:val="24"/>
          <w:szCs w:val="24"/>
        </w:rPr>
        <w:t xml:space="preserve"> </w:t>
      </w:r>
      <w:proofErr w:type="spellStart"/>
      <w:r w:rsidRPr="003C2C4E">
        <w:rPr>
          <w:rFonts w:ascii="Times New Roman" w:eastAsia="Times New Roman" w:hAnsi="Times New Roman" w:cs="Times New Roman"/>
          <w:sz w:val="24"/>
          <w:szCs w:val="24"/>
        </w:rPr>
        <w:t>BoQs</w:t>
      </w:r>
      <w:proofErr w:type="spellEnd"/>
      <w:r w:rsidRPr="003C2C4E">
        <w:rPr>
          <w:rFonts w:ascii="Times New Roman" w:eastAsia="Times New Roman" w:hAnsi="Times New Roman" w:cs="Times New Roman"/>
          <w:sz w:val="24"/>
          <w:szCs w:val="24"/>
        </w:rPr>
        <w:t xml:space="preserve"> and contract provisions;</w:t>
      </w:r>
    </w:p>
    <w:p w14:paraId="285070FA" w14:textId="77777777" w:rsidR="003C2C4E" w:rsidRPr="003C2C4E" w:rsidRDefault="003C2C4E" w:rsidP="00076A0B">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Maintain accurate site records, including daily logs, measurement books, test results, and photographic documentation;</w:t>
      </w:r>
    </w:p>
    <w:p w14:paraId="310B023C" w14:textId="77777777" w:rsidR="003C2C4E" w:rsidRPr="003C2C4E" w:rsidRDefault="003C2C4E" w:rsidP="00076A0B">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Review, certify, and recommend:</w:t>
      </w:r>
    </w:p>
    <w:p w14:paraId="0E61825B" w14:textId="77777777" w:rsidR="003C2C4E" w:rsidRPr="003C2C4E" w:rsidRDefault="003C2C4E" w:rsidP="00076A0B">
      <w:pPr>
        <w:numPr>
          <w:ilvl w:val="1"/>
          <w:numId w:val="10"/>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Interim Payment Certificates (IPCs),</w:t>
      </w:r>
    </w:p>
    <w:p w14:paraId="4DD28645" w14:textId="77777777" w:rsidR="003C2C4E" w:rsidRPr="003C2C4E" w:rsidRDefault="003C2C4E" w:rsidP="00076A0B">
      <w:pPr>
        <w:numPr>
          <w:ilvl w:val="1"/>
          <w:numId w:val="10"/>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Final payment certificates,</w:t>
      </w:r>
      <w:r w:rsidRPr="003C2C4E">
        <w:rPr>
          <w:rFonts w:ascii="Times New Roman" w:eastAsia="Times New Roman" w:hAnsi="Times New Roman" w:cs="Times New Roman"/>
          <w:sz w:val="24"/>
          <w:szCs w:val="24"/>
        </w:rPr>
        <w:br/>
        <w:t>ensuring that payments correspond to actual completed and approved works;</w:t>
      </w:r>
    </w:p>
    <w:p w14:paraId="2075DB29" w14:textId="77777777" w:rsidR="003C2C4E" w:rsidRPr="003C2C4E" w:rsidRDefault="003C2C4E" w:rsidP="00076A0B">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Verify variations and provisional sums and provide technical justification and recommendations to the Client.</w:t>
      </w:r>
    </w:p>
    <w:p w14:paraId="6465826B" w14:textId="77777777" w:rsidR="003C2C4E" w:rsidRPr="003C2C4E" w:rsidRDefault="003C2C4E" w:rsidP="003C2C4E">
      <w:pPr>
        <w:spacing w:before="100" w:beforeAutospacing="1" w:after="100" w:afterAutospacing="1" w:line="360" w:lineRule="auto"/>
        <w:outlineLvl w:val="2"/>
        <w:rPr>
          <w:rFonts w:ascii="Times New Roman" w:eastAsia="Times New Roman" w:hAnsi="Times New Roman" w:cs="Times New Roman"/>
          <w:b/>
          <w:bCs/>
          <w:sz w:val="27"/>
          <w:szCs w:val="27"/>
        </w:rPr>
      </w:pPr>
      <w:bookmarkStart w:id="34" w:name="_Toc223806028"/>
      <w:r w:rsidRPr="003C2C4E">
        <w:rPr>
          <w:rFonts w:ascii="Times New Roman" w:eastAsia="Times New Roman" w:hAnsi="Times New Roman" w:cs="Times New Roman"/>
          <w:b/>
          <w:bCs/>
          <w:sz w:val="27"/>
          <w:szCs w:val="27"/>
        </w:rPr>
        <w:t>5.4 Contract Administration and Technical Support</w:t>
      </w:r>
      <w:bookmarkEnd w:id="34"/>
    </w:p>
    <w:p w14:paraId="25492A80" w14:textId="77777777" w:rsidR="003C2C4E" w:rsidRPr="003C2C4E" w:rsidRDefault="003C2C4E" w:rsidP="00076A0B">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 xml:space="preserve">Administer the construction contract in accordance with the applicable </w:t>
      </w:r>
      <w:r w:rsidRPr="003C2C4E">
        <w:rPr>
          <w:rFonts w:ascii="Times New Roman" w:eastAsia="Times New Roman" w:hAnsi="Times New Roman" w:cs="Times New Roman"/>
          <w:b/>
          <w:bCs/>
          <w:sz w:val="24"/>
          <w:szCs w:val="24"/>
        </w:rPr>
        <w:t>World Bank Standard Procurement Documents and Conditions of Contract</w:t>
      </w:r>
      <w:r w:rsidRPr="003C2C4E">
        <w:rPr>
          <w:rFonts w:ascii="Times New Roman" w:eastAsia="Times New Roman" w:hAnsi="Times New Roman" w:cs="Times New Roman"/>
          <w:sz w:val="24"/>
          <w:szCs w:val="24"/>
        </w:rPr>
        <w:t>;</w:t>
      </w:r>
    </w:p>
    <w:p w14:paraId="02F02BFF" w14:textId="77777777" w:rsidR="003C2C4E" w:rsidRPr="003C2C4E" w:rsidRDefault="003C2C4E" w:rsidP="00076A0B">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Review and approve shop drawings, as-built drawings, and construction details submitted by the Contractor;</w:t>
      </w:r>
    </w:p>
    <w:p w14:paraId="52D491A7" w14:textId="77777777" w:rsidR="003C2C4E" w:rsidRPr="003C2C4E" w:rsidRDefault="003C2C4E" w:rsidP="00076A0B">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Assess and make recommendations on:</w:t>
      </w:r>
    </w:p>
    <w:p w14:paraId="3FE4A077" w14:textId="77777777" w:rsidR="003C2C4E" w:rsidRPr="003C2C4E" w:rsidRDefault="003C2C4E" w:rsidP="00076A0B">
      <w:pPr>
        <w:numPr>
          <w:ilvl w:val="1"/>
          <w:numId w:val="11"/>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Variations,</w:t>
      </w:r>
    </w:p>
    <w:p w14:paraId="40ECDC2F" w14:textId="77777777" w:rsidR="003C2C4E" w:rsidRPr="003C2C4E" w:rsidRDefault="003C2C4E" w:rsidP="00076A0B">
      <w:pPr>
        <w:numPr>
          <w:ilvl w:val="1"/>
          <w:numId w:val="11"/>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Claims,</w:t>
      </w:r>
    </w:p>
    <w:p w14:paraId="59C7C094" w14:textId="77777777" w:rsidR="003C2C4E" w:rsidRPr="003C2C4E" w:rsidRDefault="003C2C4E" w:rsidP="00076A0B">
      <w:pPr>
        <w:numPr>
          <w:ilvl w:val="1"/>
          <w:numId w:val="11"/>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Extensions of time,</w:t>
      </w:r>
    </w:p>
    <w:p w14:paraId="5F33CEDF" w14:textId="77777777" w:rsidR="003C2C4E" w:rsidRPr="003C2C4E" w:rsidRDefault="003C2C4E" w:rsidP="00076A0B">
      <w:pPr>
        <w:numPr>
          <w:ilvl w:val="1"/>
          <w:numId w:val="11"/>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Price adjustments, where applicable;</w:t>
      </w:r>
    </w:p>
    <w:p w14:paraId="61942A6F" w14:textId="77777777" w:rsidR="003C2C4E" w:rsidRPr="003C2C4E" w:rsidRDefault="003C2C4E" w:rsidP="00076A0B">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lastRenderedPageBreak/>
        <w:t>Identify design or site-related issues encountered during construction and propose practical technical solutions in consultation with the Client;</w:t>
      </w:r>
    </w:p>
    <w:p w14:paraId="0C2CD3F9" w14:textId="77777777" w:rsidR="003C2C4E" w:rsidRPr="003C2C4E" w:rsidRDefault="003C2C4E" w:rsidP="00076A0B">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Ensure timely completion of works within the approved budget and contractual timeframe.</w:t>
      </w:r>
    </w:p>
    <w:p w14:paraId="2ECC9D4C" w14:textId="77777777" w:rsidR="003C2C4E" w:rsidRPr="003C2C4E" w:rsidRDefault="003C2C4E" w:rsidP="003C2C4E">
      <w:pPr>
        <w:spacing w:before="100" w:beforeAutospacing="1" w:after="100" w:afterAutospacing="1" w:line="360" w:lineRule="auto"/>
        <w:outlineLvl w:val="2"/>
        <w:rPr>
          <w:rFonts w:ascii="Times New Roman" w:eastAsia="Times New Roman" w:hAnsi="Times New Roman" w:cs="Times New Roman"/>
          <w:b/>
          <w:bCs/>
          <w:sz w:val="27"/>
          <w:szCs w:val="27"/>
        </w:rPr>
      </w:pPr>
      <w:bookmarkStart w:id="35" w:name="_Toc223806029"/>
      <w:r w:rsidRPr="003C2C4E">
        <w:rPr>
          <w:rFonts w:ascii="Times New Roman" w:eastAsia="Times New Roman" w:hAnsi="Times New Roman" w:cs="Times New Roman"/>
          <w:sz w:val="27"/>
          <w:szCs w:val="27"/>
        </w:rPr>
        <w:t>5.5 Training and Capacity Building for Operation and Maintenance</w:t>
      </w:r>
      <w:bookmarkEnd w:id="35"/>
    </w:p>
    <w:p w14:paraId="7ABB3C08" w14:textId="77777777" w:rsidR="003C2C4E" w:rsidRPr="003C2C4E" w:rsidRDefault="003C2C4E" w:rsidP="00076A0B">
      <w:pPr>
        <w:numPr>
          <w:ilvl w:val="0"/>
          <w:numId w:val="16"/>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sz w:val="24"/>
          <w:szCs w:val="24"/>
          <w14:ligatures w14:val="standardContextual"/>
        </w:rPr>
        <w:t xml:space="preserve">Plan and conduct practical, community-level training on the </w:t>
      </w:r>
      <w:r w:rsidRPr="003C2C4E">
        <w:rPr>
          <w:rFonts w:ascii="Times New Roman" w:eastAsia="Times New Roman" w:hAnsi="Times New Roman" w:cs="Times New Roman"/>
          <w:b/>
          <w:bCs/>
          <w:sz w:val="24"/>
          <w:szCs w:val="24"/>
          <w14:ligatures w14:val="standardContextual"/>
        </w:rPr>
        <w:t>operation and maintenance (O&amp;M) of solar-powered pumping irrigation systems</w:t>
      </w:r>
      <w:r w:rsidRPr="003C2C4E">
        <w:rPr>
          <w:rFonts w:ascii="Times New Roman" w:eastAsia="Times New Roman" w:hAnsi="Times New Roman" w:cs="Times New Roman"/>
          <w:sz w:val="24"/>
          <w:szCs w:val="24"/>
          <w14:ligatures w14:val="standardContextual"/>
        </w:rPr>
        <w:t xml:space="preserve"> installed under the Project;</w:t>
      </w:r>
    </w:p>
    <w:p w14:paraId="7BFAED6C" w14:textId="77777777" w:rsidR="003C2C4E" w:rsidRPr="003C2C4E" w:rsidRDefault="003C2C4E" w:rsidP="00076A0B">
      <w:pPr>
        <w:numPr>
          <w:ilvl w:val="0"/>
          <w:numId w:val="16"/>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sz w:val="24"/>
          <w:szCs w:val="24"/>
          <w14:ligatures w14:val="standardContextual"/>
        </w:rPr>
        <w:t>Develop simple and user-friendly training materials (manuals, checklists, and visual aids) in a language understandable to the local community;</w:t>
      </w:r>
    </w:p>
    <w:p w14:paraId="64734570" w14:textId="77777777" w:rsidR="003C2C4E" w:rsidRPr="003C2C4E" w:rsidRDefault="003C2C4E" w:rsidP="00076A0B">
      <w:pPr>
        <w:numPr>
          <w:ilvl w:val="0"/>
          <w:numId w:val="16"/>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sz w:val="24"/>
          <w:szCs w:val="24"/>
          <w14:ligatures w14:val="standardContextual"/>
        </w:rPr>
        <w:t>Train selected community members, water user groups, and relevant local stakeholders on:</w:t>
      </w:r>
    </w:p>
    <w:p w14:paraId="353BC79C" w14:textId="77777777" w:rsidR="003C2C4E" w:rsidRPr="003C2C4E" w:rsidRDefault="003C2C4E" w:rsidP="00076A0B">
      <w:pPr>
        <w:numPr>
          <w:ilvl w:val="0"/>
          <w:numId w:val="16"/>
        </w:numPr>
        <w:spacing w:before="100" w:beforeAutospacing="1" w:after="100" w:afterAutospacing="1" w:line="360" w:lineRule="auto"/>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sz w:val="24"/>
          <w:szCs w:val="24"/>
          <w14:ligatures w14:val="standardContextual"/>
        </w:rPr>
        <w:t xml:space="preserve"> Basic system components and functions of solar pumping systems,</w:t>
      </w:r>
      <w:r w:rsidRPr="003C2C4E">
        <w:rPr>
          <w:rFonts w:ascii="Times New Roman" w:eastAsia="Times New Roman" w:hAnsi="Times New Roman" w:cs="Times New Roman"/>
          <w:sz w:val="24"/>
          <w:szCs w:val="24"/>
          <w14:ligatures w14:val="standardContextual"/>
        </w:rPr>
        <w:br/>
        <w:t xml:space="preserve">     a. Routine operation procedures and safety practices,</w:t>
      </w:r>
      <w:r w:rsidRPr="003C2C4E">
        <w:rPr>
          <w:rFonts w:ascii="Times New Roman" w:eastAsia="Times New Roman" w:hAnsi="Times New Roman" w:cs="Times New Roman"/>
          <w:sz w:val="24"/>
          <w:szCs w:val="24"/>
          <w14:ligatures w14:val="standardContextual"/>
        </w:rPr>
        <w:br/>
        <w:t xml:space="preserve">    b. Preventive maintenance and troubleshooting,</w:t>
      </w:r>
      <w:r w:rsidRPr="003C2C4E">
        <w:rPr>
          <w:rFonts w:ascii="Times New Roman" w:eastAsia="Times New Roman" w:hAnsi="Times New Roman" w:cs="Times New Roman"/>
          <w:sz w:val="24"/>
          <w:szCs w:val="24"/>
          <w14:ligatures w14:val="standardContextual"/>
        </w:rPr>
        <w:br/>
        <w:t xml:space="preserve">    c. Efficient water use and system protection during flood and dry seasons;</w:t>
      </w:r>
    </w:p>
    <w:p w14:paraId="5165710E" w14:textId="77777777" w:rsidR="003C2C4E" w:rsidRPr="003C2C4E" w:rsidRDefault="003C2C4E" w:rsidP="00076A0B">
      <w:pPr>
        <w:numPr>
          <w:ilvl w:val="0"/>
          <w:numId w:val="16"/>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sz w:val="24"/>
          <w:szCs w:val="24"/>
          <w14:ligatures w14:val="standardContextual"/>
        </w:rPr>
        <w:t>Demonstrate hands-on operation of the systems at site level to ensure practical understanding and sustainability;</w:t>
      </w:r>
    </w:p>
    <w:p w14:paraId="3BAF0791" w14:textId="77777777" w:rsidR="003C2C4E" w:rsidRPr="003C2C4E" w:rsidRDefault="003C2C4E" w:rsidP="00076A0B">
      <w:pPr>
        <w:numPr>
          <w:ilvl w:val="0"/>
          <w:numId w:val="16"/>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sz w:val="24"/>
          <w:szCs w:val="24"/>
          <w14:ligatures w14:val="standardContextual"/>
        </w:rPr>
        <w:t>Support the establishment or strengthening of community-based O&amp;M arrangements to ensure long-term functionality of the irrigation systems;</w:t>
      </w:r>
    </w:p>
    <w:p w14:paraId="44C22B94" w14:textId="77777777" w:rsidR="003C2C4E" w:rsidRPr="003C2C4E" w:rsidRDefault="003C2C4E" w:rsidP="00076A0B">
      <w:pPr>
        <w:numPr>
          <w:ilvl w:val="0"/>
          <w:numId w:val="16"/>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sz w:val="24"/>
          <w:szCs w:val="24"/>
          <w14:ligatures w14:val="standardContextual"/>
        </w:rPr>
        <w:t>Document training activities, attendance, and outcomes, and submit training completion reports to the Client</w:t>
      </w:r>
    </w:p>
    <w:p w14:paraId="680EA7CD" w14:textId="77777777" w:rsidR="003C2C4E" w:rsidRPr="003C2C4E" w:rsidRDefault="003C2C4E" w:rsidP="003C2C4E">
      <w:pPr>
        <w:spacing w:before="100" w:beforeAutospacing="1" w:after="100" w:afterAutospacing="1" w:line="360" w:lineRule="auto"/>
        <w:outlineLvl w:val="2"/>
        <w:rPr>
          <w:rFonts w:ascii="Times New Roman" w:eastAsia="Times New Roman" w:hAnsi="Times New Roman" w:cs="Times New Roman"/>
          <w:sz w:val="27"/>
          <w:szCs w:val="27"/>
        </w:rPr>
      </w:pPr>
      <w:bookmarkStart w:id="36" w:name="_Toc223806030"/>
      <w:r w:rsidRPr="003C2C4E">
        <w:rPr>
          <w:rFonts w:ascii="Times New Roman" w:eastAsia="Times New Roman" w:hAnsi="Times New Roman" w:cs="Times New Roman"/>
          <w:sz w:val="27"/>
          <w:szCs w:val="27"/>
        </w:rPr>
        <w:t>5.6. Environmental, Social, and OHS Compliance</w:t>
      </w:r>
      <w:bookmarkEnd w:id="36"/>
    </w:p>
    <w:p w14:paraId="154857EA" w14:textId="77777777" w:rsidR="003C2C4E" w:rsidRPr="003C2C4E" w:rsidRDefault="003C2C4E" w:rsidP="00076A0B">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 xml:space="preserve">Supervise and monitor implementation of all </w:t>
      </w:r>
      <w:r w:rsidRPr="003C2C4E">
        <w:rPr>
          <w:rFonts w:ascii="Times New Roman" w:eastAsia="Times New Roman" w:hAnsi="Times New Roman" w:cs="Times New Roman"/>
          <w:b/>
          <w:bCs/>
          <w:sz w:val="24"/>
          <w:szCs w:val="24"/>
        </w:rPr>
        <w:t>environmental, social, and occupational health and safety (OHS) measures</w:t>
      </w:r>
      <w:r w:rsidRPr="003C2C4E">
        <w:rPr>
          <w:rFonts w:ascii="Times New Roman" w:eastAsia="Times New Roman" w:hAnsi="Times New Roman" w:cs="Times New Roman"/>
          <w:sz w:val="24"/>
          <w:szCs w:val="24"/>
        </w:rPr>
        <w:t xml:space="preserve"> as outlined in the ESMP and contract documents;</w:t>
      </w:r>
    </w:p>
    <w:p w14:paraId="136169D4" w14:textId="77777777" w:rsidR="003C2C4E" w:rsidRPr="003C2C4E" w:rsidRDefault="003C2C4E" w:rsidP="00076A0B">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Ensure protection of workers, communities, livestock, and existing infrastructure during construction;</w:t>
      </w:r>
    </w:p>
    <w:p w14:paraId="1B2597E0" w14:textId="77777777" w:rsidR="003C2C4E" w:rsidRPr="003C2C4E" w:rsidRDefault="003C2C4E" w:rsidP="00076A0B">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Monitor community health and safety risks, including safe access, pedestrian movement, and livestock crossings;</w:t>
      </w:r>
    </w:p>
    <w:p w14:paraId="0C402626" w14:textId="77777777" w:rsidR="003C2C4E" w:rsidRPr="003C2C4E" w:rsidRDefault="003C2C4E" w:rsidP="00076A0B">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Report and follow up on any incidents, non-compliance issues, or grievances, and ensure corrective actions are implemented promptly.</w:t>
      </w:r>
    </w:p>
    <w:p w14:paraId="14043502" w14:textId="77777777" w:rsidR="003C2C4E" w:rsidRPr="003C2C4E" w:rsidRDefault="003C2C4E" w:rsidP="003C2C4E">
      <w:pPr>
        <w:spacing w:before="100" w:beforeAutospacing="1" w:after="100" w:afterAutospacing="1" w:line="360" w:lineRule="auto"/>
        <w:outlineLvl w:val="2"/>
        <w:rPr>
          <w:rFonts w:ascii="Times New Roman" w:eastAsia="Times New Roman" w:hAnsi="Times New Roman" w:cs="Times New Roman"/>
          <w:b/>
          <w:bCs/>
          <w:sz w:val="27"/>
          <w:szCs w:val="27"/>
        </w:rPr>
      </w:pPr>
      <w:bookmarkStart w:id="37" w:name="_Toc223806031"/>
      <w:r w:rsidRPr="003C2C4E">
        <w:rPr>
          <w:rFonts w:ascii="Times New Roman" w:eastAsia="Times New Roman" w:hAnsi="Times New Roman" w:cs="Times New Roman"/>
          <w:b/>
          <w:bCs/>
          <w:sz w:val="27"/>
          <w:szCs w:val="27"/>
        </w:rPr>
        <w:lastRenderedPageBreak/>
        <w:t>5.7. Coordination and Stakeholder Engagement</w:t>
      </w:r>
      <w:bookmarkEnd w:id="37"/>
    </w:p>
    <w:p w14:paraId="00723FDC" w14:textId="77777777" w:rsidR="003C2C4E" w:rsidRPr="003C2C4E" w:rsidRDefault="003C2C4E" w:rsidP="00076A0B">
      <w:pPr>
        <w:numPr>
          <w:ilvl w:val="0"/>
          <w:numId w:val="13"/>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Coordinate construction activities with:</w:t>
      </w:r>
    </w:p>
    <w:p w14:paraId="3A087BE4" w14:textId="77777777" w:rsidR="003C2C4E" w:rsidRPr="003C2C4E" w:rsidRDefault="003C2C4E" w:rsidP="00076A0B">
      <w:pPr>
        <w:numPr>
          <w:ilvl w:val="1"/>
          <w:numId w:val="13"/>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Local administrations,</w:t>
      </w:r>
    </w:p>
    <w:p w14:paraId="7285B0AB" w14:textId="77777777" w:rsidR="003C2C4E" w:rsidRPr="003C2C4E" w:rsidRDefault="003C2C4E" w:rsidP="00076A0B">
      <w:pPr>
        <w:numPr>
          <w:ilvl w:val="1"/>
          <w:numId w:val="13"/>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Relevant sector offices,</w:t>
      </w:r>
    </w:p>
    <w:p w14:paraId="0DD7896F" w14:textId="77777777" w:rsidR="003C2C4E" w:rsidRPr="003C2C4E" w:rsidRDefault="003C2C4E" w:rsidP="00076A0B">
      <w:pPr>
        <w:numPr>
          <w:ilvl w:val="1"/>
          <w:numId w:val="13"/>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Basin Development Offices,</w:t>
      </w:r>
    </w:p>
    <w:p w14:paraId="20C01DCD" w14:textId="77777777" w:rsidR="003C2C4E" w:rsidRPr="003C2C4E" w:rsidRDefault="003C2C4E" w:rsidP="00076A0B">
      <w:pPr>
        <w:numPr>
          <w:ilvl w:val="1"/>
          <w:numId w:val="13"/>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Beneficiary communities;</w:t>
      </w:r>
    </w:p>
    <w:p w14:paraId="0543F6FA" w14:textId="77777777" w:rsidR="003C2C4E" w:rsidRPr="003C2C4E" w:rsidRDefault="003C2C4E" w:rsidP="00076A0B">
      <w:pPr>
        <w:numPr>
          <w:ilvl w:val="0"/>
          <w:numId w:val="13"/>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Facilitate effective communication between the Contractor, the Client, and local stakeholders to minimize disruptions and address community concerns;</w:t>
      </w:r>
    </w:p>
    <w:p w14:paraId="1B667C76" w14:textId="77777777" w:rsidR="003C2C4E" w:rsidRPr="003C2C4E" w:rsidRDefault="003C2C4E" w:rsidP="00076A0B">
      <w:pPr>
        <w:numPr>
          <w:ilvl w:val="0"/>
          <w:numId w:val="13"/>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Support conflict resolution related to access, land use, water use, and construction impacts during implementation.</w:t>
      </w:r>
    </w:p>
    <w:p w14:paraId="45C171B7" w14:textId="77777777" w:rsidR="003C2C4E" w:rsidRPr="003C2C4E" w:rsidRDefault="003C2C4E" w:rsidP="003C2C4E">
      <w:pPr>
        <w:spacing w:before="100" w:beforeAutospacing="1" w:after="100" w:afterAutospacing="1" w:line="360" w:lineRule="auto"/>
        <w:outlineLvl w:val="2"/>
        <w:rPr>
          <w:rFonts w:ascii="Times New Roman" w:eastAsia="Times New Roman" w:hAnsi="Times New Roman" w:cs="Times New Roman"/>
          <w:b/>
          <w:bCs/>
          <w:sz w:val="27"/>
          <w:szCs w:val="27"/>
        </w:rPr>
      </w:pPr>
      <w:bookmarkStart w:id="38" w:name="_Toc223806032"/>
      <w:r w:rsidRPr="003C2C4E">
        <w:rPr>
          <w:rFonts w:ascii="Times New Roman" w:eastAsia="Times New Roman" w:hAnsi="Times New Roman" w:cs="Times New Roman"/>
          <w:b/>
          <w:bCs/>
          <w:sz w:val="27"/>
          <w:szCs w:val="27"/>
        </w:rPr>
        <w:t>5.8. Reporting and Documentation</w:t>
      </w:r>
      <w:bookmarkEnd w:id="38"/>
    </w:p>
    <w:p w14:paraId="293451D3" w14:textId="77777777" w:rsidR="003C2C4E" w:rsidRPr="003C2C4E" w:rsidRDefault="003C2C4E" w:rsidP="00076A0B">
      <w:pPr>
        <w:numPr>
          <w:ilvl w:val="0"/>
          <w:numId w:val="14"/>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 xml:space="preserve">Prepare and submit </w:t>
      </w:r>
      <w:r w:rsidRPr="003C2C4E">
        <w:rPr>
          <w:rFonts w:ascii="Times New Roman" w:eastAsia="Times New Roman" w:hAnsi="Times New Roman" w:cs="Times New Roman"/>
          <w:b/>
          <w:bCs/>
          <w:sz w:val="24"/>
          <w:szCs w:val="24"/>
        </w:rPr>
        <w:t>regular progress reports</w:t>
      </w:r>
      <w:r w:rsidRPr="003C2C4E">
        <w:rPr>
          <w:rFonts w:ascii="Times New Roman" w:eastAsia="Times New Roman" w:hAnsi="Times New Roman" w:cs="Times New Roman"/>
          <w:sz w:val="24"/>
          <w:szCs w:val="24"/>
        </w:rPr>
        <w:t xml:space="preserve"> to the Ethiopian Flood Management Project (EFMP), including:</w:t>
      </w:r>
    </w:p>
    <w:p w14:paraId="5733C50C" w14:textId="77777777" w:rsidR="003C2C4E" w:rsidRPr="003C2C4E" w:rsidRDefault="003C2C4E" w:rsidP="00076A0B">
      <w:pPr>
        <w:numPr>
          <w:ilvl w:val="1"/>
          <w:numId w:val="14"/>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Weekly Report</w:t>
      </w:r>
    </w:p>
    <w:p w14:paraId="781B3C71" w14:textId="77777777" w:rsidR="003C2C4E" w:rsidRPr="003C2C4E" w:rsidRDefault="003C2C4E" w:rsidP="00076A0B">
      <w:pPr>
        <w:numPr>
          <w:ilvl w:val="1"/>
          <w:numId w:val="14"/>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 xml:space="preserve">Bi weekly Executed activity takeoff sheet together with surveying </w:t>
      </w:r>
      <w:proofErr w:type="spellStart"/>
      <w:r w:rsidRPr="003C2C4E">
        <w:rPr>
          <w:rFonts w:ascii="Times New Roman" w:eastAsia="Times New Roman" w:hAnsi="Times New Roman" w:cs="Times New Roman"/>
          <w:sz w:val="24"/>
          <w:szCs w:val="24"/>
        </w:rPr>
        <w:t>Dta</w:t>
      </w:r>
      <w:proofErr w:type="spellEnd"/>
    </w:p>
    <w:p w14:paraId="47EAA825" w14:textId="77777777" w:rsidR="003C2C4E" w:rsidRPr="003C2C4E" w:rsidRDefault="003C2C4E" w:rsidP="00076A0B">
      <w:pPr>
        <w:numPr>
          <w:ilvl w:val="1"/>
          <w:numId w:val="14"/>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Monthly progress reports,</w:t>
      </w:r>
    </w:p>
    <w:p w14:paraId="10417F44" w14:textId="77777777" w:rsidR="003C2C4E" w:rsidRPr="003C2C4E" w:rsidRDefault="003C2C4E" w:rsidP="00076A0B">
      <w:pPr>
        <w:numPr>
          <w:ilvl w:val="1"/>
          <w:numId w:val="14"/>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Quarterly summary reports,</w:t>
      </w:r>
    </w:p>
    <w:p w14:paraId="3BBC15CA" w14:textId="77777777" w:rsidR="003C2C4E" w:rsidRPr="003C2C4E" w:rsidRDefault="003C2C4E" w:rsidP="00076A0B">
      <w:pPr>
        <w:numPr>
          <w:ilvl w:val="1"/>
          <w:numId w:val="14"/>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Special reports as required;</w:t>
      </w:r>
    </w:p>
    <w:p w14:paraId="399CC82A" w14:textId="77777777" w:rsidR="003C2C4E" w:rsidRPr="003C2C4E" w:rsidRDefault="003C2C4E" w:rsidP="00076A0B">
      <w:pPr>
        <w:numPr>
          <w:ilvl w:val="0"/>
          <w:numId w:val="14"/>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Reports shall cover physical progress, financial status, quality assurance, environmental and social compliance, key challenges, and recommended actions;</w:t>
      </w:r>
    </w:p>
    <w:p w14:paraId="4EB7CEAB" w14:textId="77777777" w:rsidR="003C2C4E" w:rsidRPr="003C2C4E" w:rsidRDefault="003C2C4E" w:rsidP="00076A0B">
      <w:pPr>
        <w:numPr>
          <w:ilvl w:val="0"/>
          <w:numId w:val="14"/>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Prepare completion reports, including as-built documentation and final technical summaries at the end of the assignment.</w:t>
      </w:r>
    </w:p>
    <w:p w14:paraId="7C806709" w14:textId="77777777" w:rsidR="003C2C4E" w:rsidRPr="003C2C4E" w:rsidRDefault="003C2C4E" w:rsidP="00470212">
      <w:pPr>
        <w:spacing w:before="100" w:beforeAutospacing="1" w:after="0" w:line="360" w:lineRule="auto"/>
        <w:outlineLvl w:val="2"/>
        <w:rPr>
          <w:rFonts w:ascii="Times New Roman" w:eastAsia="Times New Roman" w:hAnsi="Times New Roman" w:cs="Times New Roman"/>
          <w:b/>
          <w:bCs/>
          <w:sz w:val="27"/>
          <w:szCs w:val="27"/>
        </w:rPr>
      </w:pPr>
      <w:bookmarkStart w:id="39" w:name="_Toc223806033"/>
      <w:r w:rsidRPr="003C2C4E">
        <w:rPr>
          <w:rFonts w:ascii="Times New Roman" w:eastAsia="Times New Roman" w:hAnsi="Times New Roman" w:cs="Times New Roman"/>
          <w:b/>
          <w:bCs/>
          <w:sz w:val="27"/>
          <w:szCs w:val="27"/>
        </w:rPr>
        <w:t>5.9. Defects Liability Period and Completion</w:t>
      </w:r>
      <w:bookmarkEnd w:id="39"/>
    </w:p>
    <w:p w14:paraId="64FDBA34" w14:textId="77777777" w:rsidR="003C2C4E" w:rsidRPr="003C2C4E" w:rsidRDefault="003C2C4E" w:rsidP="00076A0B">
      <w:pPr>
        <w:numPr>
          <w:ilvl w:val="0"/>
          <w:numId w:val="15"/>
        </w:numPr>
        <w:spacing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 xml:space="preserve">Supervise works during the </w:t>
      </w:r>
      <w:r w:rsidRPr="003C2C4E">
        <w:rPr>
          <w:rFonts w:ascii="Times New Roman" w:eastAsia="Times New Roman" w:hAnsi="Times New Roman" w:cs="Times New Roman"/>
          <w:b/>
          <w:bCs/>
          <w:sz w:val="24"/>
          <w:szCs w:val="24"/>
        </w:rPr>
        <w:t>Defects Liability Period</w:t>
      </w:r>
      <w:r w:rsidRPr="003C2C4E">
        <w:rPr>
          <w:rFonts w:ascii="Times New Roman" w:eastAsia="Times New Roman" w:hAnsi="Times New Roman" w:cs="Times New Roman"/>
          <w:sz w:val="24"/>
          <w:szCs w:val="24"/>
        </w:rPr>
        <w:t>, including inspection of reported defects and verification of corrective actions;</w:t>
      </w:r>
    </w:p>
    <w:p w14:paraId="74DD597E" w14:textId="77777777" w:rsidR="003C2C4E" w:rsidRPr="003C2C4E" w:rsidRDefault="003C2C4E" w:rsidP="00076A0B">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Verify completion of outstanding works and certify issuance of completion and defects liability certificates;</w:t>
      </w:r>
    </w:p>
    <w:p w14:paraId="6ABF3999" w14:textId="77777777" w:rsidR="003C2C4E" w:rsidRPr="003C2C4E" w:rsidRDefault="003C2C4E" w:rsidP="00076A0B">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Support the Client during final handover of the completed structures</w:t>
      </w:r>
      <w:r w:rsidRPr="003C2C4E">
        <w:rPr>
          <w:rFonts w:ascii="Times New Roman" w:hAnsi="Times New Roman" w:cs="Times New Roman"/>
          <w:sz w:val="24"/>
          <w:szCs w:val="24"/>
        </w:rPr>
        <w:t>.</w:t>
      </w:r>
    </w:p>
    <w:p w14:paraId="4511821E" w14:textId="77777777" w:rsidR="003C2C4E" w:rsidRPr="003C2C4E" w:rsidRDefault="003C2C4E" w:rsidP="00076A0B">
      <w:pPr>
        <w:widowControl w:val="0"/>
        <w:numPr>
          <w:ilvl w:val="0"/>
          <w:numId w:val="22"/>
        </w:numPr>
        <w:tabs>
          <w:tab w:val="left" w:pos="991"/>
        </w:tabs>
        <w:autoSpaceDE w:val="0"/>
        <w:autoSpaceDN w:val="0"/>
        <w:spacing w:before="138" w:after="0" w:line="360" w:lineRule="auto"/>
        <w:outlineLvl w:val="0"/>
        <w:rPr>
          <w:rFonts w:ascii="Times New Roman" w:eastAsia="Times New Roman" w:hAnsi="Times New Roman" w:cs="Times New Roman"/>
          <w:b/>
          <w:bCs/>
          <w:color w:val="000000" w:themeColor="text1"/>
          <w:sz w:val="28"/>
          <w:szCs w:val="28"/>
          <w:lang w:val="en-GB"/>
        </w:rPr>
      </w:pPr>
      <w:bookmarkStart w:id="40" w:name="_Toc223806034"/>
      <w:r w:rsidRPr="003C2C4E">
        <w:rPr>
          <w:rFonts w:ascii="Times New Roman" w:eastAsia="Times New Roman" w:hAnsi="Times New Roman" w:cs="Times New Roman"/>
          <w:b/>
          <w:bCs/>
          <w:color w:val="000000" w:themeColor="text1"/>
          <w:sz w:val="28"/>
          <w:szCs w:val="28"/>
          <w:lang w:val="en-GB"/>
        </w:rPr>
        <w:lastRenderedPageBreak/>
        <w:t>Staffing Requirements</w:t>
      </w:r>
      <w:bookmarkEnd w:id="40"/>
    </w:p>
    <w:p w14:paraId="4BB98314" w14:textId="77777777" w:rsidR="003C2C4E" w:rsidRPr="003C2C4E" w:rsidRDefault="003C2C4E" w:rsidP="003C2C4E">
      <w:pPr>
        <w:tabs>
          <w:tab w:val="right" w:pos="10206"/>
        </w:tabs>
        <w:spacing w:line="240" w:lineRule="auto"/>
        <w:ind w:right="720"/>
        <w:rPr>
          <w:rFonts w:ascii="Times New Roman" w:eastAsia="Calibri" w:hAnsi="Times New Roman" w:cs="Times New Roman"/>
          <w:iCs/>
          <w:szCs w:val="18"/>
          <w:lang w:val="en-GB" w:eastAsia="en-GB"/>
        </w:rPr>
      </w:pPr>
      <w:r w:rsidRPr="003C2C4E">
        <w:rPr>
          <w:rFonts w:ascii="Times New Roman" w:eastAsia="Calibri" w:hAnsi="Times New Roman" w:cs="Times New Roman"/>
          <w:iCs/>
          <w:szCs w:val="18"/>
          <w:lang w:val="en-GB" w:eastAsia="en-GB"/>
        </w:rPr>
        <w:t>Table 6.1: Key Staff Qualification, Experience, and Input</w:t>
      </w:r>
    </w:p>
    <w:tbl>
      <w:tblPr>
        <w:tblW w:w="10500" w:type="dxa"/>
        <w:tblInd w:w="93" w:type="dxa"/>
        <w:tblLook w:val="04A0" w:firstRow="1" w:lastRow="0" w:firstColumn="1" w:lastColumn="0" w:noHBand="0" w:noVBand="1"/>
      </w:tblPr>
      <w:tblGrid>
        <w:gridCol w:w="961"/>
        <w:gridCol w:w="1533"/>
        <w:gridCol w:w="1112"/>
        <w:gridCol w:w="2232"/>
        <w:gridCol w:w="2941"/>
        <w:gridCol w:w="1721"/>
      </w:tblGrid>
      <w:tr w:rsidR="003C2C4E" w:rsidRPr="003C2C4E" w14:paraId="3371AD2F" w14:textId="77777777" w:rsidTr="003C2C4E">
        <w:trPr>
          <w:trHeight w:val="936"/>
          <w:tblHeader/>
        </w:trPr>
        <w:tc>
          <w:tcPr>
            <w:tcW w:w="961"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6E6695D" w14:textId="77777777" w:rsidR="003C2C4E" w:rsidRPr="003C2C4E" w:rsidRDefault="003C2C4E" w:rsidP="003C2C4E">
            <w:pPr>
              <w:spacing w:after="0" w:line="240" w:lineRule="auto"/>
              <w:rPr>
                <w:rFonts w:ascii="Times New Roman" w:eastAsia="Times New Roman" w:hAnsi="Times New Roman" w:cs="Times New Roman"/>
                <w:b/>
                <w:bCs/>
                <w:color w:val="000000"/>
              </w:rPr>
            </w:pPr>
            <w:r w:rsidRPr="003C2C4E">
              <w:rPr>
                <w:rFonts w:ascii="Times New Roman" w:eastAsia="Times New Roman" w:hAnsi="Times New Roman" w:cs="Times New Roman"/>
                <w:b/>
                <w:bCs/>
                <w:color w:val="000000"/>
              </w:rPr>
              <w:t>No.</w:t>
            </w:r>
          </w:p>
        </w:tc>
        <w:tc>
          <w:tcPr>
            <w:tcW w:w="1533" w:type="dxa"/>
            <w:tcBorders>
              <w:top w:val="single" w:sz="4" w:space="0" w:color="auto"/>
              <w:left w:val="nil"/>
              <w:bottom w:val="single" w:sz="4" w:space="0" w:color="auto"/>
              <w:right w:val="single" w:sz="4" w:space="0" w:color="auto"/>
            </w:tcBorders>
            <w:shd w:val="clear" w:color="000000" w:fill="BFBFBF"/>
            <w:vAlign w:val="center"/>
            <w:hideMark/>
          </w:tcPr>
          <w:p w14:paraId="7064D91E" w14:textId="77777777" w:rsidR="003C2C4E" w:rsidRPr="003C2C4E" w:rsidRDefault="003C2C4E" w:rsidP="003C2C4E">
            <w:pPr>
              <w:spacing w:after="0" w:line="240" w:lineRule="auto"/>
              <w:jc w:val="center"/>
              <w:rPr>
                <w:rFonts w:ascii="Times New Roman" w:eastAsia="Times New Roman" w:hAnsi="Times New Roman" w:cs="Times New Roman"/>
                <w:b/>
                <w:bCs/>
                <w:color w:val="000000"/>
              </w:rPr>
            </w:pPr>
            <w:r w:rsidRPr="003C2C4E">
              <w:rPr>
                <w:rFonts w:ascii="Times New Roman" w:eastAsia="Times New Roman" w:hAnsi="Times New Roman" w:cs="Times New Roman"/>
                <w:b/>
                <w:bCs/>
                <w:color w:val="000000"/>
              </w:rPr>
              <w:t>Position</w:t>
            </w:r>
          </w:p>
        </w:tc>
        <w:tc>
          <w:tcPr>
            <w:tcW w:w="1112" w:type="dxa"/>
            <w:tcBorders>
              <w:top w:val="single" w:sz="4" w:space="0" w:color="auto"/>
              <w:left w:val="nil"/>
              <w:bottom w:val="single" w:sz="4" w:space="0" w:color="auto"/>
              <w:right w:val="single" w:sz="4" w:space="0" w:color="auto"/>
            </w:tcBorders>
            <w:shd w:val="clear" w:color="000000" w:fill="BFBFBF"/>
            <w:vAlign w:val="center"/>
            <w:hideMark/>
          </w:tcPr>
          <w:p w14:paraId="67EA46E9" w14:textId="77777777" w:rsidR="003C2C4E" w:rsidRPr="003C2C4E" w:rsidRDefault="003C2C4E" w:rsidP="003C2C4E">
            <w:pPr>
              <w:spacing w:after="0" w:line="240" w:lineRule="auto"/>
              <w:jc w:val="right"/>
              <w:rPr>
                <w:rFonts w:ascii="Times New Roman" w:eastAsia="Times New Roman" w:hAnsi="Times New Roman" w:cs="Times New Roman"/>
                <w:b/>
                <w:bCs/>
                <w:color w:val="000000"/>
              </w:rPr>
            </w:pPr>
            <w:r w:rsidRPr="003C2C4E">
              <w:rPr>
                <w:rFonts w:ascii="Times New Roman" w:eastAsia="Times New Roman" w:hAnsi="Times New Roman" w:cs="Times New Roman"/>
                <w:b/>
                <w:bCs/>
                <w:color w:val="000000"/>
              </w:rPr>
              <w:t>No. of Staff</w:t>
            </w:r>
          </w:p>
        </w:tc>
        <w:tc>
          <w:tcPr>
            <w:tcW w:w="2232" w:type="dxa"/>
            <w:tcBorders>
              <w:top w:val="single" w:sz="4" w:space="0" w:color="auto"/>
              <w:left w:val="nil"/>
              <w:bottom w:val="single" w:sz="4" w:space="0" w:color="auto"/>
              <w:right w:val="single" w:sz="4" w:space="0" w:color="auto"/>
            </w:tcBorders>
            <w:shd w:val="clear" w:color="000000" w:fill="BFBFBF"/>
            <w:vAlign w:val="center"/>
            <w:hideMark/>
          </w:tcPr>
          <w:p w14:paraId="21AF51F5" w14:textId="77777777" w:rsidR="003C2C4E" w:rsidRPr="003C2C4E" w:rsidRDefault="003C2C4E" w:rsidP="003C2C4E">
            <w:pPr>
              <w:spacing w:after="0" w:line="240" w:lineRule="auto"/>
              <w:jc w:val="center"/>
              <w:rPr>
                <w:rFonts w:ascii="Times New Roman" w:eastAsia="Times New Roman" w:hAnsi="Times New Roman" w:cs="Times New Roman"/>
                <w:b/>
                <w:bCs/>
                <w:color w:val="000000"/>
              </w:rPr>
            </w:pPr>
            <w:r w:rsidRPr="003C2C4E">
              <w:rPr>
                <w:rFonts w:ascii="Times New Roman" w:eastAsia="Times New Roman" w:hAnsi="Times New Roman" w:cs="Times New Roman"/>
                <w:b/>
                <w:bCs/>
                <w:color w:val="000000"/>
              </w:rPr>
              <w:t>Minimum Qualification</w:t>
            </w:r>
          </w:p>
        </w:tc>
        <w:tc>
          <w:tcPr>
            <w:tcW w:w="2941" w:type="dxa"/>
            <w:tcBorders>
              <w:top w:val="single" w:sz="4" w:space="0" w:color="auto"/>
              <w:left w:val="nil"/>
              <w:bottom w:val="single" w:sz="4" w:space="0" w:color="auto"/>
              <w:right w:val="single" w:sz="4" w:space="0" w:color="auto"/>
            </w:tcBorders>
            <w:shd w:val="clear" w:color="000000" w:fill="BFBFBF"/>
            <w:vAlign w:val="center"/>
            <w:hideMark/>
          </w:tcPr>
          <w:p w14:paraId="5DE7DA66" w14:textId="77777777" w:rsidR="003C2C4E" w:rsidRPr="003C2C4E" w:rsidRDefault="003C2C4E" w:rsidP="003C2C4E">
            <w:pPr>
              <w:spacing w:after="0" w:line="240" w:lineRule="auto"/>
              <w:jc w:val="center"/>
              <w:rPr>
                <w:rFonts w:ascii="Times New Roman" w:eastAsia="Times New Roman" w:hAnsi="Times New Roman" w:cs="Times New Roman"/>
                <w:b/>
                <w:bCs/>
                <w:color w:val="000000"/>
              </w:rPr>
            </w:pPr>
            <w:r w:rsidRPr="003C2C4E">
              <w:rPr>
                <w:rFonts w:ascii="Times New Roman" w:eastAsia="Times New Roman" w:hAnsi="Times New Roman" w:cs="Times New Roman"/>
                <w:b/>
                <w:bCs/>
                <w:color w:val="000000"/>
              </w:rPr>
              <w:t>Relevant Experience</w:t>
            </w:r>
          </w:p>
        </w:tc>
        <w:tc>
          <w:tcPr>
            <w:tcW w:w="1721" w:type="dxa"/>
            <w:tcBorders>
              <w:top w:val="single" w:sz="4" w:space="0" w:color="auto"/>
              <w:left w:val="nil"/>
              <w:bottom w:val="single" w:sz="4" w:space="0" w:color="auto"/>
              <w:right w:val="single" w:sz="4" w:space="0" w:color="auto"/>
            </w:tcBorders>
            <w:shd w:val="clear" w:color="000000" w:fill="BFBFBF"/>
            <w:vAlign w:val="center"/>
            <w:hideMark/>
          </w:tcPr>
          <w:p w14:paraId="22B27650" w14:textId="77777777" w:rsidR="003C2C4E" w:rsidRPr="003C2C4E" w:rsidRDefault="003C2C4E" w:rsidP="003C2C4E">
            <w:pPr>
              <w:spacing w:after="0" w:line="240" w:lineRule="auto"/>
              <w:jc w:val="right"/>
              <w:rPr>
                <w:rFonts w:ascii="Times New Roman" w:eastAsia="Times New Roman" w:hAnsi="Times New Roman" w:cs="Times New Roman"/>
                <w:b/>
                <w:bCs/>
                <w:color w:val="000000"/>
              </w:rPr>
            </w:pPr>
            <w:r w:rsidRPr="003C2C4E">
              <w:rPr>
                <w:rFonts w:ascii="Times New Roman" w:eastAsia="Times New Roman" w:hAnsi="Times New Roman" w:cs="Times New Roman"/>
                <w:b/>
                <w:bCs/>
                <w:color w:val="000000"/>
              </w:rPr>
              <w:t>Input / Duration (Months)</w:t>
            </w:r>
          </w:p>
        </w:tc>
      </w:tr>
      <w:tr w:rsidR="003C2C4E" w:rsidRPr="003C2C4E" w14:paraId="684B9A38" w14:textId="77777777" w:rsidTr="003C2C4E">
        <w:trPr>
          <w:trHeight w:val="2496"/>
        </w:trPr>
        <w:tc>
          <w:tcPr>
            <w:tcW w:w="961" w:type="dxa"/>
            <w:tcBorders>
              <w:top w:val="nil"/>
              <w:left w:val="single" w:sz="4" w:space="0" w:color="auto"/>
              <w:bottom w:val="single" w:sz="4" w:space="0" w:color="auto"/>
              <w:right w:val="single" w:sz="4" w:space="0" w:color="auto"/>
            </w:tcBorders>
            <w:noWrap/>
            <w:vAlign w:val="bottom"/>
            <w:hideMark/>
          </w:tcPr>
          <w:p w14:paraId="2B0DC0E9" w14:textId="77777777" w:rsidR="003C2C4E" w:rsidRPr="003C2C4E" w:rsidRDefault="003C2C4E" w:rsidP="003C2C4E">
            <w:pPr>
              <w:spacing w:after="0" w:line="240" w:lineRule="auto"/>
              <w:jc w:val="right"/>
              <w:rPr>
                <w:rFonts w:ascii="Times New Roman" w:eastAsia="Times New Roman" w:hAnsi="Times New Roman" w:cs="Times New Roman"/>
                <w:color w:val="000000"/>
              </w:rPr>
            </w:pPr>
            <w:r w:rsidRPr="003C2C4E">
              <w:rPr>
                <w:rFonts w:ascii="Times New Roman" w:eastAsia="Times New Roman" w:hAnsi="Times New Roman" w:cs="Times New Roman"/>
                <w:color w:val="000000"/>
              </w:rPr>
              <w:t>1</w:t>
            </w:r>
          </w:p>
        </w:tc>
        <w:tc>
          <w:tcPr>
            <w:tcW w:w="1533" w:type="dxa"/>
            <w:tcBorders>
              <w:top w:val="nil"/>
              <w:left w:val="nil"/>
              <w:bottom w:val="single" w:sz="4" w:space="0" w:color="auto"/>
              <w:right w:val="single" w:sz="4" w:space="0" w:color="auto"/>
            </w:tcBorders>
            <w:vAlign w:val="center"/>
            <w:hideMark/>
          </w:tcPr>
          <w:p w14:paraId="49AE8682" w14:textId="77777777" w:rsidR="003C2C4E" w:rsidRPr="003C2C4E" w:rsidRDefault="003C2C4E" w:rsidP="003C2C4E">
            <w:pPr>
              <w:spacing w:after="0" w:line="240" w:lineRule="auto"/>
              <w:rPr>
                <w:rFonts w:ascii="Times New Roman" w:eastAsia="Times New Roman" w:hAnsi="Times New Roman" w:cs="Times New Roman"/>
                <w:color w:val="000000"/>
              </w:rPr>
            </w:pPr>
            <w:r w:rsidRPr="003C2C4E">
              <w:rPr>
                <w:rFonts w:ascii="Times New Roman" w:eastAsia="Times New Roman" w:hAnsi="Times New Roman" w:cs="Times New Roman"/>
                <w:color w:val="000000"/>
              </w:rPr>
              <w:t>Resident Engineer (Team Leader &amp; Contract Specialist)</w:t>
            </w:r>
          </w:p>
        </w:tc>
        <w:tc>
          <w:tcPr>
            <w:tcW w:w="1112" w:type="dxa"/>
            <w:tcBorders>
              <w:top w:val="nil"/>
              <w:left w:val="nil"/>
              <w:bottom w:val="single" w:sz="4" w:space="0" w:color="auto"/>
              <w:right w:val="single" w:sz="4" w:space="0" w:color="auto"/>
            </w:tcBorders>
            <w:vAlign w:val="center"/>
            <w:hideMark/>
          </w:tcPr>
          <w:p w14:paraId="476AF73A" w14:textId="77777777" w:rsidR="003C2C4E" w:rsidRPr="003C2C4E" w:rsidRDefault="003C2C4E" w:rsidP="003C2C4E">
            <w:pPr>
              <w:spacing w:after="0" w:line="240" w:lineRule="auto"/>
              <w:jc w:val="right"/>
              <w:rPr>
                <w:rFonts w:ascii="Times New Roman" w:eastAsia="Times New Roman" w:hAnsi="Times New Roman" w:cs="Times New Roman"/>
                <w:color w:val="000000"/>
              </w:rPr>
            </w:pPr>
            <w:r w:rsidRPr="003C2C4E">
              <w:rPr>
                <w:rFonts w:ascii="Times New Roman" w:eastAsia="Times New Roman" w:hAnsi="Times New Roman" w:cs="Times New Roman"/>
                <w:color w:val="000000"/>
              </w:rPr>
              <w:t>1</w:t>
            </w:r>
          </w:p>
        </w:tc>
        <w:tc>
          <w:tcPr>
            <w:tcW w:w="2232" w:type="dxa"/>
            <w:tcBorders>
              <w:top w:val="nil"/>
              <w:left w:val="nil"/>
              <w:bottom w:val="single" w:sz="4" w:space="0" w:color="auto"/>
              <w:right w:val="single" w:sz="4" w:space="0" w:color="auto"/>
            </w:tcBorders>
            <w:vAlign w:val="center"/>
            <w:hideMark/>
          </w:tcPr>
          <w:p w14:paraId="6D9B4947" w14:textId="77777777" w:rsidR="003C2C4E" w:rsidRPr="003C2C4E" w:rsidRDefault="003C2C4E" w:rsidP="003C2C4E">
            <w:pPr>
              <w:spacing w:after="0" w:line="240" w:lineRule="auto"/>
              <w:rPr>
                <w:rFonts w:ascii="Times New Roman" w:eastAsia="Times New Roman" w:hAnsi="Times New Roman" w:cs="Times New Roman"/>
                <w:color w:val="000000"/>
              </w:rPr>
            </w:pPr>
            <w:r w:rsidRPr="003C2C4E">
              <w:rPr>
                <w:rFonts w:ascii="Times New Roman" w:eastAsia="Times New Roman" w:hAnsi="Times New Roman" w:cs="Times New Roman"/>
                <w:color w:val="000000"/>
              </w:rPr>
              <w:t xml:space="preserve">MSc/BSC in Civil / Hydraulic / Water Resources </w:t>
            </w:r>
            <w:proofErr w:type="spellStart"/>
            <w:r w:rsidRPr="003C2C4E">
              <w:rPr>
                <w:rFonts w:ascii="Times New Roman" w:eastAsia="Times New Roman" w:hAnsi="Times New Roman" w:cs="Times New Roman"/>
                <w:color w:val="000000"/>
              </w:rPr>
              <w:t>Engineering,or</w:t>
            </w:r>
            <w:proofErr w:type="spellEnd"/>
            <w:r w:rsidRPr="003C2C4E">
              <w:rPr>
                <w:rFonts w:ascii="Times New Roman" w:eastAsia="Times New Roman" w:hAnsi="Times New Roman" w:cs="Times New Roman"/>
                <w:color w:val="000000"/>
              </w:rPr>
              <w:t xml:space="preserve"> related field</w:t>
            </w:r>
          </w:p>
        </w:tc>
        <w:tc>
          <w:tcPr>
            <w:tcW w:w="2941" w:type="dxa"/>
            <w:tcBorders>
              <w:top w:val="nil"/>
              <w:left w:val="nil"/>
              <w:bottom w:val="single" w:sz="4" w:space="0" w:color="auto"/>
              <w:right w:val="single" w:sz="4" w:space="0" w:color="auto"/>
            </w:tcBorders>
            <w:vAlign w:val="center"/>
            <w:hideMark/>
          </w:tcPr>
          <w:p w14:paraId="7957277E" w14:textId="77777777" w:rsidR="003C2C4E" w:rsidRPr="003C2C4E" w:rsidRDefault="003C2C4E" w:rsidP="003C2C4E">
            <w:pPr>
              <w:spacing w:after="0" w:line="240" w:lineRule="auto"/>
              <w:jc w:val="both"/>
              <w:rPr>
                <w:rFonts w:ascii="Times New Roman" w:eastAsia="Times New Roman" w:hAnsi="Times New Roman" w:cs="Times New Roman"/>
                <w:color w:val="000000"/>
              </w:rPr>
            </w:pPr>
            <w:r w:rsidRPr="003C2C4E">
              <w:rPr>
                <w:rFonts w:ascii="Times New Roman" w:eastAsia="Times New Roman" w:hAnsi="Times New Roman" w:cs="Times New Roman"/>
                <w:color w:val="000000"/>
              </w:rPr>
              <w:t>Minimum 10/12 years of professional experience in flood protection, river engineering, or related infrastructure projects, including at least 4 years in construction supervision and strong experience with World Bank Projects</w:t>
            </w:r>
          </w:p>
        </w:tc>
        <w:tc>
          <w:tcPr>
            <w:tcW w:w="1721" w:type="dxa"/>
            <w:tcBorders>
              <w:top w:val="nil"/>
              <w:left w:val="nil"/>
              <w:bottom w:val="single" w:sz="4" w:space="0" w:color="auto"/>
              <w:right w:val="single" w:sz="4" w:space="0" w:color="auto"/>
            </w:tcBorders>
            <w:vAlign w:val="center"/>
            <w:hideMark/>
          </w:tcPr>
          <w:p w14:paraId="1F9312F9" w14:textId="77777777" w:rsidR="003C2C4E" w:rsidRPr="003C2C4E" w:rsidRDefault="003C2C4E" w:rsidP="003C2C4E">
            <w:pPr>
              <w:spacing w:after="0" w:line="240" w:lineRule="auto"/>
              <w:jc w:val="right"/>
              <w:rPr>
                <w:rFonts w:ascii="Times New Roman" w:eastAsia="Times New Roman" w:hAnsi="Times New Roman" w:cs="Times New Roman"/>
                <w:color w:val="000000"/>
              </w:rPr>
            </w:pPr>
            <w:r w:rsidRPr="003C2C4E">
              <w:rPr>
                <w:rFonts w:ascii="Times New Roman" w:eastAsia="Times New Roman" w:hAnsi="Times New Roman" w:cs="Times New Roman"/>
                <w:color w:val="000000"/>
              </w:rPr>
              <w:t>10</w:t>
            </w:r>
          </w:p>
        </w:tc>
      </w:tr>
      <w:tr w:rsidR="003C2C4E" w:rsidRPr="003C2C4E" w14:paraId="0D7A5A7B" w14:textId="77777777" w:rsidTr="003C2C4E">
        <w:trPr>
          <w:trHeight w:val="1872"/>
        </w:trPr>
        <w:tc>
          <w:tcPr>
            <w:tcW w:w="961" w:type="dxa"/>
            <w:tcBorders>
              <w:top w:val="nil"/>
              <w:left w:val="single" w:sz="4" w:space="0" w:color="auto"/>
              <w:bottom w:val="single" w:sz="4" w:space="0" w:color="auto"/>
              <w:right w:val="single" w:sz="4" w:space="0" w:color="auto"/>
            </w:tcBorders>
            <w:noWrap/>
            <w:vAlign w:val="bottom"/>
            <w:hideMark/>
          </w:tcPr>
          <w:p w14:paraId="3768464A" w14:textId="77777777" w:rsidR="003C2C4E" w:rsidRPr="003C2C4E" w:rsidRDefault="003C2C4E" w:rsidP="003C2C4E">
            <w:pPr>
              <w:spacing w:after="0" w:line="240" w:lineRule="auto"/>
              <w:jc w:val="right"/>
              <w:rPr>
                <w:rFonts w:ascii="Times New Roman" w:eastAsia="Times New Roman" w:hAnsi="Times New Roman" w:cs="Times New Roman"/>
                <w:color w:val="000000"/>
              </w:rPr>
            </w:pPr>
            <w:r w:rsidRPr="003C2C4E">
              <w:rPr>
                <w:rFonts w:ascii="Times New Roman" w:eastAsia="Times New Roman" w:hAnsi="Times New Roman" w:cs="Times New Roman"/>
                <w:color w:val="000000"/>
              </w:rPr>
              <w:t>2</w:t>
            </w:r>
          </w:p>
        </w:tc>
        <w:tc>
          <w:tcPr>
            <w:tcW w:w="1533" w:type="dxa"/>
            <w:tcBorders>
              <w:top w:val="nil"/>
              <w:left w:val="nil"/>
              <w:bottom w:val="single" w:sz="4" w:space="0" w:color="auto"/>
              <w:right w:val="single" w:sz="4" w:space="0" w:color="auto"/>
            </w:tcBorders>
            <w:vAlign w:val="center"/>
            <w:hideMark/>
          </w:tcPr>
          <w:p w14:paraId="365D4699" w14:textId="77777777" w:rsidR="003C2C4E" w:rsidRPr="003C2C4E" w:rsidRDefault="003C2C4E" w:rsidP="003C2C4E">
            <w:pPr>
              <w:spacing w:after="0" w:line="240" w:lineRule="auto"/>
              <w:rPr>
                <w:rFonts w:ascii="Times New Roman" w:eastAsia="Times New Roman" w:hAnsi="Times New Roman" w:cs="Times New Roman"/>
                <w:color w:val="000000"/>
              </w:rPr>
            </w:pPr>
            <w:r w:rsidRPr="003C2C4E">
              <w:rPr>
                <w:rFonts w:ascii="Times New Roman" w:eastAsia="Times New Roman" w:hAnsi="Times New Roman" w:cs="Times New Roman"/>
                <w:color w:val="000000"/>
              </w:rPr>
              <w:t>Site Engineer</w:t>
            </w:r>
          </w:p>
        </w:tc>
        <w:tc>
          <w:tcPr>
            <w:tcW w:w="1112" w:type="dxa"/>
            <w:tcBorders>
              <w:top w:val="nil"/>
              <w:left w:val="nil"/>
              <w:bottom w:val="single" w:sz="4" w:space="0" w:color="auto"/>
              <w:right w:val="single" w:sz="4" w:space="0" w:color="auto"/>
            </w:tcBorders>
            <w:vAlign w:val="center"/>
            <w:hideMark/>
          </w:tcPr>
          <w:p w14:paraId="336A1A86" w14:textId="77777777" w:rsidR="003C2C4E" w:rsidRPr="003C2C4E" w:rsidRDefault="003C2C4E" w:rsidP="003C2C4E">
            <w:pPr>
              <w:spacing w:after="0" w:line="240" w:lineRule="auto"/>
              <w:jc w:val="right"/>
              <w:rPr>
                <w:rFonts w:ascii="Times New Roman" w:eastAsia="Times New Roman" w:hAnsi="Times New Roman" w:cs="Times New Roman"/>
                <w:color w:val="000000"/>
              </w:rPr>
            </w:pPr>
            <w:r w:rsidRPr="003C2C4E">
              <w:rPr>
                <w:rFonts w:ascii="Times New Roman" w:eastAsia="Times New Roman" w:hAnsi="Times New Roman" w:cs="Times New Roman"/>
                <w:color w:val="000000"/>
              </w:rPr>
              <w:t>2</w:t>
            </w:r>
          </w:p>
        </w:tc>
        <w:tc>
          <w:tcPr>
            <w:tcW w:w="2232" w:type="dxa"/>
            <w:tcBorders>
              <w:top w:val="nil"/>
              <w:left w:val="nil"/>
              <w:bottom w:val="single" w:sz="4" w:space="0" w:color="auto"/>
              <w:right w:val="single" w:sz="4" w:space="0" w:color="auto"/>
            </w:tcBorders>
            <w:vAlign w:val="center"/>
            <w:hideMark/>
          </w:tcPr>
          <w:p w14:paraId="08885057" w14:textId="77777777" w:rsidR="003C2C4E" w:rsidRPr="003C2C4E" w:rsidRDefault="003C2C4E" w:rsidP="003C2C4E">
            <w:pPr>
              <w:spacing w:after="0" w:line="240" w:lineRule="auto"/>
              <w:rPr>
                <w:rFonts w:ascii="Times New Roman" w:eastAsia="Times New Roman" w:hAnsi="Times New Roman" w:cs="Times New Roman"/>
                <w:color w:val="000000"/>
              </w:rPr>
            </w:pPr>
            <w:r w:rsidRPr="003C2C4E">
              <w:rPr>
                <w:rFonts w:ascii="Times New Roman" w:eastAsia="Times New Roman" w:hAnsi="Times New Roman" w:cs="Times New Roman"/>
                <w:color w:val="000000"/>
              </w:rPr>
              <w:t>MSc/BSc in Civil Engineering/Hydraulic Engineering ,or related field</w:t>
            </w:r>
          </w:p>
        </w:tc>
        <w:tc>
          <w:tcPr>
            <w:tcW w:w="2941" w:type="dxa"/>
            <w:tcBorders>
              <w:top w:val="nil"/>
              <w:left w:val="nil"/>
              <w:bottom w:val="single" w:sz="4" w:space="0" w:color="auto"/>
              <w:right w:val="single" w:sz="4" w:space="0" w:color="auto"/>
            </w:tcBorders>
            <w:vAlign w:val="center"/>
            <w:hideMark/>
          </w:tcPr>
          <w:p w14:paraId="707EBBEC" w14:textId="77777777" w:rsidR="003C2C4E" w:rsidRPr="003C2C4E" w:rsidRDefault="003C2C4E" w:rsidP="003C2C4E">
            <w:pPr>
              <w:spacing w:after="0" w:line="240" w:lineRule="auto"/>
              <w:rPr>
                <w:rFonts w:ascii="Times New Roman" w:eastAsia="Times New Roman" w:hAnsi="Times New Roman" w:cs="Times New Roman"/>
                <w:color w:val="000000"/>
              </w:rPr>
            </w:pPr>
            <w:r w:rsidRPr="003C2C4E">
              <w:rPr>
                <w:rFonts w:ascii="Times New Roman" w:eastAsia="Times New Roman" w:hAnsi="Times New Roman" w:cs="Times New Roman"/>
                <w:color w:val="000000"/>
              </w:rPr>
              <w:t xml:space="preserve">Minimum 6/8 years of experience in supervision of civil works including bridges, intake structures and hydraulic structures, and flood </w:t>
            </w:r>
          </w:p>
        </w:tc>
        <w:tc>
          <w:tcPr>
            <w:tcW w:w="1721" w:type="dxa"/>
            <w:tcBorders>
              <w:top w:val="nil"/>
              <w:left w:val="nil"/>
              <w:bottom w:val="single" w:sz="4" w:space="0" w:color="auto"/>
              <w:right w:val="single" w:sz="4" w:space="0" w:color="auto"/>
            </w:tcBorders>
            <w:vAlign w:val="center"/>
            <w:hideMark/>
          </w:tcPr>
          <w:p w14:paraId="48FC2DEB" w14:textId="77777777" w:rsidR="003C2C4E" w:rsidRPr="003C2C4E" w:rsidRDefault="003C2C4E" w:rsidP="003C2C4E">
            <w:pPr>
              <w:spacing w:after="0" w:line="240" w:lineRule="auto"/>
              <w:jc w:val="right"/>
              <w:rPr>
                <w:rFonts w:ascii="Times New Roman" w:eastAsia="Times New Roman" w:hAnsi="Times New Roman" w:cs="Times New Roman"/>
                <w:color w:val="000000"/>
              </w:rPr>
            </w:pPr>
            <w:r w:rsidRPr="003C2C4E">
              <w:rPr>
                <w:rFonts w:ascii="Times New Roman" w:eastAsia="Times New Roman" w:hAnsi="Times New Roman" w:cs="Times New Roman"/>
                <w:color w:val="000000"/>
              </w:rPr>
              <w:t>10</w:t>
            </w:r>
          </w:p>
        </w:tc>
      </w:tr>
      <w:tr w:rsidR="003C2C4E" w:rsidRPr="003C2C4E" w14:paraId="69E5B3FB" w14:textId="77777777" w:rsidTr="003C2C4E">
        <w:trPr>
          <w:trHeight w:val="2184"/>
        </w:trPr>
        <w:tc>
          <w:tcPr>
            <w:tcW w:w="961" w:type="dxa"/>
            <w:tcBorders>
              <w:top w:val="nil"/>
              <w:left w:val="single" w:sz="4" w:space="0" w:color="auto"/>
              <w:bottom w:val="single" w:sz="4" w:space="0" w:color="auto"/>
              <w:right w:val="single" w:sz="4" w:space="0" w:color="auto"/>
            </w:tcBorders>
            <w:noWrap/>
            <w:vAlign w:val="bottom"/>
            <w:hideMark/>
          </w:tcPr>
          <w:p w14:paraId="29EDC673" w14:textId="77777777" w:rsidR="003C2C4E" w:rsidRPr="003C2C4E" w:rsidRDefault="003C2C4E" w:rsidP="003C2C4E">
            <w:pPr>
              <w:spacing w:after="0" w:line="240" w:lineRule="auto"/>
              <w:jc w:val="right"/>
              <w:rPr>
                <w:rFonts w:ascii="Times New Roman" w:eastAsia="Times New Roman" w:hAnsi="Times New Roman" w:cs="Times New Roman"/>
                <w:color w:val="000000"/>
              </w:rPr>
            </w:pPr>
            <w:r w:rsidRPr="003C2C4E">
              <w:rPr>
                <w:rFonts w:ascii="Times New Roman" w:eastAsia="Times New Roman" w:hAnsi="Times New Roman" w:cs="Times New Roman"/>
                <w:color w:val="000000"/>
              </w:rPr>
              <w:t>3</w:t>
            </w:r>
          </w:p>
        </w:tc>
        <w:tc>
          <w:tcPr>
            <w:tcW w:w="1533" w:type="dxa"/>
            <w:tcBorders>
              <w:top w:val="nil"/>
              <w:left w:val="nil"/>
              <w:bottom w:val="single" w:sz="4" w:space="0" w:color="auto"/>
              <w:right w:val="single" w:sz="4" w:space="0" w:color="auto"/>
            </w:tcBorders>
            <w:vAlign w:val="center"/>
            <w:hideMark/>
          </w:tcPr>
          <w:p w14:paraId="21E2F23C" w14:textId="77777777" w:rsidR="003C2C4E" w:rsidRPr="003C2C4E" w:rsidRDefault="003C2C4E" w:rsidP="003C2C4E">
            <w:pPr>
              <w:spacing w:after="0" w:line="240" w:lineRule="auto"/>
              <w:rPr>
                <w:rFonts w:ascii="Times New Roman" w:eastAsia="Times New Roman" w:hAnsi="Times New Roman" w:cs="Times New Roman"/>
                <w:color w:val="000000"/>
              </w:rPr>
            </w:pPr>
            <w:r w:rsidRPr="003C2C4E">
              <w:rPr>
                <w:rFonts w:ascii="Times New Roman" w:eastAsia="Times New Roman" w:hAnsi="Times New Roman" w:cs="Times New Roman"/>
                <w:color w:val="000000"/>
              </w:rPr>
              <w:t>Geotechnical &amp; Materials Engineer</w:t>
            </w:r>
          </w:p>
        </w:tc>
        <w:tc>
          <w:tcPr>
            <w:tcW w:w="1112" w:type="dxa"/>
            <w:tcBorders>
              <w:top w:val="nil"/>
              <w:left w:val="nil"/>
              <w:bottom w:val="single" w:sz="4" w:space="0" w:color="auto"/>
              <w:right w:val="single" w:sz="4" w:space="0" w:color="auto"/>
            </w:tcBorders>
            <w:vAlign w:val="center"/>
            <w:hideMark/>
          </w:tcPr>
          <w:p w14:paraId="1A73B414" w14:textId="77777777" w:rsidR="003C2C4E" w:rsidRPr="003C2C4E" w:rsidRDefault="003C2C4E" w:rsidP="003C2C4E">
            <w:pPr>
              <w:spacing w:after="0" w:line="240" w:lineRule="auto"/>
              <w:jc w:val="right"/>
              <w:rPr>
                <w:rFonts w:ascii="Times New Roman" w:eastAsia="Times New Roman" w:hAnsi="Times New Roman" w:cs="Times New Roman"/>
                <w:color w:val="000000"/>
              </w:rPr>
            </w:pPr>
            <w:r w:rsidRPr="003C2C4E">
              <w:rPr>
                <w:rFonts w:ascii="Times New Roman" w:eastAsia="Times New Roman" w:hAnsi="Times New Roman" w:cs="Times New Roman"/>
                <w:color w:val="000000"/>
              </w:rPr>
              <w:t>1</w:t>
            </w:r>
          </w:p>
        </w:tc>
        <w:tc>
          <w:tcPr>
            <w:tcW w:w="2232" w:type="dxa"/>
            <w:tcBorders>
              <w:top w:val="nil"/>
              <w:left w:val="nil"/>
              <w:bottom w:val="single" w:sz="4" w:space="0" w:color="auto"/>
              <w:right w:val="single" w:sz="4" w:space="0" w:color="auto"/>
            </w:tcBorders>
            <w:vAlign w:val="center"/>
            <w:hideMark/>
          </w:tcPr>
          <w:p w14:paraId="63D0134B" w14:textId="77777777" w:rsidR="003C2C4E" w:rsidRPr="003C2C4E" w:rsidRDefault="003C2C4E" w:rsidP="003C2C4E">
            <w:pPr>
              <w:spacing w:after="0" w:line="240" w:lineRule="auto"/>
              <w:rPr>
                <w:rFonts w:ascii="Times New Roman" w:eastAsia="Times New Roman" w:hAnsi="Times New Roman" w:cs="Times New Roman"/>
                <w:color w:val="000000"/>
              </w:rPr>
            </w:pPr>
            <w:r w:rsidRPr="003C2C4E">
              <w:rPr>
                <w:rFonts w:ascii="Times New Roman" w:eastAsia="Times New Roman" w:hAnsi="Times New Roman" w:cs="Times New Roman"/>
                <w:color w:val="000000"/>
              </w:rPr>
              <w:t>MSc/</w:t>
            </w:r>
            <w:proofErr w:type="spellStart"/>
            <w:r w:rsidRPr="003C2C4E">
              <w:rPr>
                <w:rFonts w:ascii="Times New Roman" w:eastAsia="Times New Roman" w:hAnsi="Times New Roman" w:cs="Times New Roman"/>
                <w:color w:val="000000"/>
              </w:rPr>
              <w:t>Bsc</w:t>
            </w:r>
            <w:proofErr w:type="spellEnd"/>
            <w:r w:rsidRPr="003C2C4E">
              <w:rPr>
                <w:rFonts w:ascii="Times New Roman" w:eastAsia="Times New Roman" w:hAnsi="Times New Roman" w:cs="Times New Roman"/>
                <w:color w:val="000000"/>
              </w:rPr>
              <w:t xml:space="preserve"> in Geotechnical Engineering / Engineering Geology or, related field</w:t>
            </w:r>
          </w:p>
        </w:tc>
        <w:tc>
          <w:tcPr>
            <w:tcW w:w="2941" w:type="dxa"/>
            <w:tcBorders>
              <w:top w:val="nil"/>
              <w:left w:val="nil"/>
              <w:bottom w:val="single" w:sz="4" w:space="0" w:color="auto"/>
              <w:right w:val="single" w:sz="4" w:space="0" w:color="auto"/>
            </w:tcBorders>
            <w:vAlign w:val="center"/>
            <w:hideMark/>
          </w:tcPr>
          <w:p w14:paraId="40810EA5" w14:textId="77777777" w:rsidR="003C2C4E" w:rsidRPr="003C2C4E" w:rsidRDefault="003C2C4E" w:rsidP="003C2C4E">
            <w:pPr>
              <w:spacing w:after="0" w:line="240" w:lineRule="auto"/>
              <w:rPr>
                <w:rFonts w:ascii="Times New Roman" w:eastAsia="Times New Roman" w:hAnsi="Times New Roman" w:cs="Times New Roman"/>
                <w:color w:val="000000"/>
              </w:rPr>
            </w:pPr>
            <w:r w:rsidRPr="003C2C4E">
              <w:rPr>
                <w:rFonts w:ascii="Times New Roman" w:eastAsia="Times New Roman" w:hAnsi="Times New Roman" w:cs="Times New Roman"/>
                <w:color w:val="000000"/>
              </w:rPr>
              <w:t>Minimum 6/8 years of experience in soil investigations, foundation design review, embankments, material testing, and QA/QC for hydraulic and flood-related infrastructure</w:t>
            </w:r>
          </w:p>
        </w:tc>
        <w:tc>
          <w:tcPr>
            <w:tcW w:w="1721" w:type="dxa"/>
            <w:tcBorders>
              <w:top w:val="nil"/>
              <w:left w:val="nil"/>
              <w:bottom w:val="single" w:sz="4" w:space="0" w:color="auto"/>
              <w:right w:val="single" w:sz="4" w:space="0" w:color="auto"/>
            </w:tcBorders>
            <w:vAlign w:val="center"/>
            <w:hideMark/>
          </w:tcPr>
          <w:p w14:paraId="321BA716" w14:textId="77777777" w:rsidR="003C2C4E" w:rsidRPr="003C2C4E" w:rsidRDefault="003C2C4E" w:rsidP="003C2C4E">
            <w:pPr>
              <w:spacing w:after="0" w:line="240" w:lineRule="auto"/>
              <w:jc w:val="right"/>
              <w:rPr>
                <w:rFonts w:ascii="Times New Roman" w:eastAsia="Times New Roman" w:hAnsi="Times New Roman" w:cs="Times New Roman"/>
                <w:color w:val="000000"/>
              </w:rPr>
            </w:pPr>
            <w:r w:rsidRPr="003C2C4E">
              <w:rPr>
                <w:rFonts w:ascii="Times New Roman" w:eastAsia="Times New Roman" w:hAnsi="Times New Roman" w:cs="Times New Roman"/>
                <w:color w:val="000000"/>
              </w:rPr>
              <w:t>9</w:t>
            </w:r>
          </w:p>
        </w:tc>
      </w:tr>
      <w:tr w:rsidR="003C2C4E" w:rsidRPr="003C2C4E" w14:paraId="1A28FA7D" w14:textId="77777777" w:rsidTr="003C2C4E">
        <w:trPr>
          <w:trHeight w:val="2184"/>
        </w:trPr>
        <w:tc>
          <w:tcPr>
            <w:tcW w:w="961" w:type="dxa"/>
            <w:tcBorders>
              <w:top w:val="nil"/>
              <w:left w:val="single" w:sz="4" w:space="0" w:color="auto"/>
              <w:bottom w:val="single" w:sz="4" w:space="0" w:color="auto"/>
              <w:right w:val="single" w:sz="4" w:space="0" w:color="auto"/>
            </w:tcBorders>
            <w:noWrap/>
            <w:vAlign w:val="bottom"/>
          </w:tcPr>
          <w:p w14:paraId="2C369ED8" w14:textId="77777777" w:rsidR="003C2C4E" w:rsidRPr="003C2C4E" w:rsidRDefault="003C2C4E" w:rsidP="003C2C4E">
            <w:pPr>
              <w:spacing w:after="0" w:line="240" w:lineRule="auto"/>
              <w:jc w:val="right"/>
              <w:rPr>
                <w:rFonts w:ascii="Times New Roman" w:eastAsia="Times New Roman" w:hAnsi="Times New Roman" w:cs="Times New Roman"/>
                <w:color w:val="000000"/>
              </w:rPr>
            </w:pPr>
            <w:r w:rsidRPr="003C2C4E">
              <w:rPr>
                <w:rFonts w:ascii="Times New Roman" w:eastAsia="Times New Roman" w:hAnsi="Times New Roman" w:cs="Times New Roman"/>
                <w:color w:val="000000"/>
              </w:rPr>
              <w:t>4</w:t>
            </w:r>
          </w:p>
        </w:tc>
        <w:tc>
          <w:tcPr>
            <w:tcW w:w="1533" w:type="dxa"/>
            <w:tcBorders>
              <w:top w:val="nil"/>
              <w:left w:val="nil"/>
              <w:bottom w:val="single" w:sz="4" w:space="0" w:color="auto"/>
              <w:right w:val="single" w:sz="4" w:space="0" w:color="auto"/>
            </w:tcBorders>
            <w:vAlign w:val="center"/>
          </w:tcPr>
          <w:p w14:paraId="46788535" w14:textId="77777777" w:rsidR="003C2C4E" w:rsidRPr="003C2C4E" w:rsidRDefault="003C2C4E" w:rsidP="003C2C4E">
            <w:pPr>
              <w:spacing w:after="0" w:line="240" w:lineRule="auto"/>
              <w:rPr>
                <w:rFonts w:ascii="Times New Roman" w:eastAsia="Times New Roman" w:hAnsi="Times New Roman" w:cs="Times New Roman"/>
                <w:color w:val="000000"/>
              </w:rPr>
            </w:pPr>
            <w:r w:rsidRPr="003C2C4E">
              <w:rPr>
                <w:rFonts w:ascii="Times New Roman" w:eastAsia="Times New Roman" w:hAnsi="Times New Roman" w:cs="Times New Roman"/>
                <w:color w:val="000000"/>
              </w:rPr>
              <w:t>Quantity Surveyor</w:t>
            </w:r>
          </w:p>
        </w:tc>
        <w:tc>
          <w:tcPr>
            <w:tcW w:w="1112" w:type="dxa"/>
            <w:tcBorders>
              <w:top w:val="nil"/>
              <w:left w:val="nil"/>
              <w:bottom w:val="single" w:sz="4" w:space="0" w:color="auto"/>
              <w:right w:val="single" w:sz="4" w:space="0" w:color="auto"/>
            </w:tcBorders>
            <w:vAlign w:val="center"/>
          </w:tcPr>
          <w:p w14:paraId="189B19B3" w14:textId="77777777" w:rsidR="003C2C4E" w:rsidRPr="003C2C4E" w:rsidRDefault="003C2C4E" w:rsidP="003C2C4E">
            <w:pPr>
              <w:spacing w:after="0" w:line="240" w:lineRule="auto"/>
              <w:jc w:val="right"/>
              <w:rPr>
                <w:rFonts w:ascii="Times New Roman" w:eastAsia="Times New Roman" w:hAnsi="Times New Roman" w:cs="Times New Roman"/>
                <w:color w:val="000000"/>
              </w:rPr>
            </w:pPr>
            <w:r w:rsidRPr="003C2C4E">
              <w:rPr>
                <w:rFonts w:ascii="Times New Roman" w:eastAsia="Times New Roman" w:hAnsi="Times New Roman" w:cs="Times New Roman"/>
                <w:color w:val="000000"/>
              </w:rPr>
              <w:t>1</w:t>
            </w:r>
          </w:p>
        </w:tc>
        <w:tc>
          <w:tcPr>
            <w:tcW w:w="2232" w:type="dxa"/>
            <w:tcBorders>
              <w:top w:val="nil"/>
              <w:left w:val="nil"/>
              <w:bottom w:val="single" w:sz="4" w:space="0" w:color="auto"/>
              <w:right w:val="single" w:sz="4" w:space="0" w:color="auto"/>
            </w:tcBorders>
            <w:vAlign w:val="center"/>
          </w:tcPr>
          <w:p w14:paraId="11359A88" w14:textId="77777777" w:rsidR="003C2C4E" w:rsidRPr="003C2C4E" w:rsidRDefault="003C2C4E" w:rsidP="003C2C4E">
            <w:pPr>
              <w:spacing w:after="0" w:line="240" w:lineRule="auto"/>
              <w:rPr>
                <w:rFonts w:ascii="Times New Roman" w:eastAsia="Times New Roman" w:hAnsi="Times New Roman" w:cs="Times New Roman"/>
                <w:color w:val="000000"/>
              </w:rPr>
            </w:pPr>
            <w:r w:rsidRPr="003C2C4E">
              <w:rPr>
                <w:rFonts w:ascii="Times New Roman" w:eastAsia="Times New Roman" w:hAnsi="Times New Roman" w:cs="Times New Roman"/>
                <w:color w:val="000000"/>
              </w:rPr>
              <w:t>MSc/</w:t>
            </w:r>
            <w:proofErr w:type="spellStart"/>
            <w:r w:rsidRPr="003C2C4E">
              <w:rPr>
                <w:rFonts w:ascii="Times New Roman" w:eastAsia="Times New Roman" w:hAnsi="Times New Roman" w:cs="Times New Roman"/>
                <w:color w:val="000000"/>
              </w:rPr>
              <w:t>Bsc</w:t>
            </w:r>
            <w:proofErr w:type="spellEnd"/>
            <w:r w:rsidRPr="003C2C4E">
              <w:rPr>
                <w:rFonts w:ascii="Times New Roman" w:eastAsia="Times New Roman" w:hAnsi="Times New Roman" w:cs="Times New Roman"/>
                <w:color w:val="000000"/>
              </w:rPr>
              <w:t xml:space="preserve"> in Civil Engineering/Hydraulic Engineering ,or related field</w:t>
            </w:r>
          </w:p>
        </w:tc>
        <w:tc>
          <w:tcPr>
            <w:tcW w:w="2941" w:type="dxa"/>
            <w:tcBorders>
              <w:top w:val="nil"/>
              <w:left w:val="nil"/>
              <w:bottom w:val="single" w:sz="4" w:space="0" w:color="auto"/>
              <w:right w:val="single" w:sz="4" w:space="0" w:color="auto"/>
            </w:tcBorders>
            <w:vAlign w:val="center"/>
          </w:tcPr>
          <w:p w14:paraId="50761737" w14:textId="77777777" w:rsidR="003C2C4E" w:rsidRPr="003C2C4E" w:rsidRDefault="003C2C4E" w:rsidP="003C2C4E">
            <w:pPr>
              <w:spacing w:after="0" w:line="240" w:lineRule="auto"/>
              <w:rPr>
                <w:rFonts w:ascii="Times New Roman" w:eastAsia="Times New Roman" w:hAnsi="Times New Roman" w:cs="Times New Roman"/>
                <w:color w:val="000000"/>
              </w:rPr>
            </w:pPr>
            <w:r w:rsidRPr="003C2C4E">
              <w:t>Minimum 6/8 years of professional experience in quantity surveying and cost management of civil works projects, including preparation and review of Bills of Quantities (</w:t>
            </w:r>
            <w:proofErr w:type="spellStart"/>
            <w:r w:rsidRPr="003C2C4E">
              <w:t>BoQ</w:t>
            </w:r>
            <w:proofErr w:type="spellEnd"/>
            <w:r w:rsidRPr="003C2C4E">
              <w:t>), cost estimation, contract administration, measurement and valuation of works, and related</w:t>
            </w:r>
          </w:p>
        </w:tc>
        <w:tc>
          <w:tcPr>
            <w:tcW w:w="1721" w:type="dxa"/>
            <w:tcBorders>
              <w:top w:val="nil"/>
              <w:left w:val="nil"/>
              <w:bottom w:val="single" w:sz="4" w:space="0" w:color="auto"/>
              <w:right w:val="single" w:sz="4" w:space="0" w:color="auto"/>
            </w:tcBorders>
            <w:vAlign w:val="center"/>
          </w:tcPr>
          <w:p w14:paraId="5D658194" w14:textId="77777777" w:rsidR="003C2C4E" w:rsidRPr="003C2C4E" w:rsidRDefault="003C2C4E" w:rsidP="003C2C4E">
            <w:pPr>
              <w:spacing w:after="0" w:line="240" w:lineRule="auto"/>
              <w:jc w:val="right"/>
              <w:rPr>
                <w:rFonts w:ascii="Times New Roman" w:eastAsia="Times New Roman" w:hAnsi="Times New Roman" w:cs="Times New Roman"/>
                <w:color w:val="000000"/>
              </w:rPr>
            </w:pPr>
          </w:p>
        </w:tc>
      </w:tr>
      <w:tr w:rsidR="003C2C4E" w:rsidRPr="003C2C4E" w14:paraId="5C3800BE" w14:textId="77777777" w:rsidTr="003C2C4E">
        <w:trPr>
          <w:trHeight w:val="1560"/>
        </w:trPr>
        <w:tc>
          <w:tcPr>
            <w:tcW w:w="961" w:type="dxa"/>
            <w:tcBorders>
              <w:top w:val="nil"/>
              <w:left w:val="single" w:sz="4" w:space="0" w:color="auto"/>
              <w:bottom w:val="single" w:sz="4" w:space="0" w:color="auto"/>
              <w:right w:val="single" w:sz="4" w:space="0" w:color="auto"/>
            </w:tcBorders>
            <w:noWrap/>
            <w:vAlign w:val="bottom"/>
            <w:hideMark/>
          </w:tcPr>
          <w:p w14:paraId="311E3A38" w14:textId="77777777" w:rsidR="003C2C4E" w:rsidRPr="003C2C4E" w:rsidRDefault="003C2C4E" w:rsidP="003C2C4E">
            <w:pPr>
              <w:spacing w:after="0" w:line="240" w:lineRule="auto"/>
              <w:jc w:val="right"/>
              <w:rPr>
                <w:rFonts w:ascii="Times New Roman" w:eastAsia="Times New Roman" w:hAnsi="Times New Roman" w:cs="Times New Roman"/>
                <w:color w:val="000000"/>
              </w:rPr>
            </w:pPr>
            <w:r w:rsidRPr="003C2C4E">
              <w:rPr>
                <w:rFonts w:ascii="Times New Roman" w:eastAsia="Times New Roman" w:hAnsi="Times New Roman" w:cs="Times New Roman"/>
                <w:color w:val="000000"/>
              </w:rPr>
              <w:lastRenderedPageBreak/>
              <w:t>5</w:t>
            </w:r>
          </w:p>
        </w:tc>
        <w:tc>
          <w:tcPr>
            <w:tcW w:w="1533" w:type="dxa"/>
            <w:tcBorders>
              <w:top w:val="nil"/>
              <w:left w:val="nil"/>
              <w:bottom w:val="single" w:sz="4" w:space="0" w:color="auto"/>
              <w:right w:val="single" w:sz="4" w:space="0" w:color="auto"/>
            </w:tcBorders>
            <w:vAlign w:val="center"/>
            <w:hideMark/>
          </w:tcPr>
          <w:p w14:paraId="6FAC41A5" w14:textId="77777777" w:rsidR="003C2C4E" w:rsidRPr="003C2C4E" w:rsidRDefault="003C2C4E" w:rsidP="003C2C4E">
            <w:pPr>
              <w:spacing w:after="0" w:line="240" w:lineRule="auto"/>
              <w:rPr>
                <w:rFonts w:ascii="Times New Roman" w:eastAsia="Times New Roman" w:hAnsi="Times New Roman" w:cs="Times New Roman"/>
                <w:color w:val="000000"/>
              </w:rPr>
            </w:pPr>
            <w:r w:rsidRPr="003C2C4E">
              <w:rPr>
                <w:rFonts w:ascii="Times New Roman" w:eastAsia="Times New Roman" w:hAnsi="Times New Roman" w:cs="Times New Roman"/>
                <w:color w:val="000000"/>
              </w:rPr>
              <w:t>Structural Engineer</w:t>
            </w:r>
          </w:p>
        </w:tc>
        <w:tc>
          <w:tcPr>
            <w:tcW w:w="1112" w:type="dxa"/>
            <w:tcBorders>
              <w:top w:val="nil"/>
              <w:left w:val="nil"/>
              <w:bottom w:val="single" w:sz="4" w:space="0" w:color="auto"/>
              <w:right w:val="single" w:sz="4" w:space="0" w:color="auto"/>
            </w:tcBorders>
            <w:vAlign w:val="center"/>
            <w:hideMark/>
          </w:tcPr>
          <w:p w14:paraId="3E5F45D6" w14:textId="77777777" w:rsidR="003C2C4E" w:rsidRPr="003C2C4E" w:rsidRDefault="003C2C4E" w:rsidP="003C2C4E">
            <w:pPr>
              <w:spacing w:after="0" w:line="240" w:lineRule="auto"/>
              <w:jc w:val="right"/>
              <w:rPr>
                <w:rFonts w:ascii="Times New Roman" w:eastAsia="Times New Roman" w:hAnsi="Times New Roman" w:cs="Times New Roman"/>
                <w:color w:val="000000"/>
              </w:rPr>
            </w:pPr>
            <w:r w:rsidRPr="003C2C4E">
              <w:rPr>
                <w:rFonts w:ascii="Times New Roman" w:eastAsia="Times New Roman" w:hAnsi="Times New Roman" w:cs="Times New Roman"/>
                <w:color w:val="000000"/>
              </w:rPr>
              <w:t>1</w:t>
            </w:r>
          </w:p>
        </w:tc>
        <w:tc>
          <w:tcPr>
            <w:tcW w:w="2232" w:type="dxa"/>
            <w:tcBorders>
              <w:top w:val="nil"/>
              <w:left w:val="nil"/>
              <w:bottom w:val="single" w:sz="4" w:space="0" w:color="auto"/>
              <w:right w:val="single" w:sz="4" w:space="0" w:color="auto"/>
            </w:tcBorders>
            <w:vAlign w:val="center"/>
            <w:hideMark/>
          </w:tcPr>
          <w:p w14:paraId="6806F5FC" w14:textId="77777777" w:rsidR="003C2C4E" w:rsidRPr="003C2C4E" w:rsidRDefault="003C2C4E" w:rsidP="003C2C4E">
            <w:pPr>
              <w:spacing w:after="0" w:line="240" w:lineRule="auto"/>
              <w:rPr>
                <w:rFonts w:ascii="Times New Roman" w:eastAsia="Times New Roman" w:hAnsi="Times New Roman" w:cs="Times New Roman"/>
                <w:color w:val="000000"/>
              </w:rPr>
            </w:pPr>
            <w:r w:rsidRPr="003C2C4E">
              <w:rPr>
                <w:rFonts w:ascii="Times New Roman" w:eastAsia="Times New Roman" w:hAnsi="Times New Roman" w:cs="Times New Roman"/>
                <w:color w:val="000000"/>
              </w:rPr>
              <w:t>MSc/</w:t>
            </w:r>
            <w:proofErr w:type="spellStart"/>
            <w:r w:rsidRPr="003C2C4E">
              <w:rPr>
                <w:rFonts w:ascii="Times New Roman" w:eastAsia="Times New Roman" w:hAnsi="Times New Roman" w:cs="Times New Roman"/>
                <w:color w:val="000000"/>
              </w:rPr>
              <w:t>Bsc</w:t>
            </w:r>
            <w:proofErr w:type="spellEnd"/>
            <w:r w:rsidRPr="003C2C4E">
              <w:rPr>
                <w:rFonts w:ascii="Times New Roman" w:eastAsia="Times New Roman" w:hAnsi="Times New Roman" w:cs="Times New Roman"/>
                <w:color w:val="000000"/>
              </w:rPr>
              <w:t xml:space="preserve"> in Civil/Structural Engineering ,or related field</w:t>
            </w:r>
          </w:p>
        </w:tc>
        <w:tc>
          <w:tcPr>
            <w:tcW w:w="2941" w:type="dxa"/>
            <w:tcBorders>
              <w:top w:val="nil"/>
              <w:left w:val="nil"/>
              <w:bottom w:val="single" w:sz="4" w:space="0" w:color="auto"/>
              <w:right w:val="single" w:sz="4" w:space="0" w:color="auto"/>
            </w:tcBorders>
            <w:vAlign w:val="center"/>
            <w:hideMark/>
          </w:tcPr>
          <w:p w14:paraId="6E17BD2E" w14:textId="77777777" w:rsidR="003C2C4E" w:rsidRPr="003C2C4E" w:rsidRDefault="003C2C4E" w:rsidP="003C2C4E">
            <w:pPr>
              <w:spacing w:after="0" w:line="240" w:lineRule="auto"/>
              <w:rPr>
                <w:rFonts w:ascii="Times New Roman" w:eastAsia="Times New Roman" w:hAnsi="Times New Roman" w:cs="Times New Roman"/>
                <w:color w:val="000000"/>
              </w:rPr>
            </w:pPr>
            <w:r w:rsidRPr="003C2C4E">
              <w:rPr>
                <w:rFonts w:ascii="Times New Roman" w:eastAsia="Times New Roman" w:hAnsi="Times New Roman" w:cs="Times New Roman"/>
                <w:color w:val="000000"/>
              </w:rPr>
              <w:t>Minimum 6/8 years of experience in design review and supervision of reinforced concrete and steel structures, including pedestrian bridges and hydraulic structures</w:t>
            </w:r>
          </w:p>
        </w:tc>
        <w:tc>
          <w:tcPr>
            <w:tcW w:w="1721" w:type="dxa"/>
            <w:tcBorders>
              <w:top w:val="nil"/>
              <w:left w:val="nil"/>
              <w:bottom w:val="single" w:sz="4" w:space="0" w:color="auto"/>
              <w:right w:val="single" w:sz="4" w:space="0" w:color="auto"/>
            </w:tcBorders>
            <w:vAlign w:val="center"/>
            <w:hideMark/>
          </w:tcPr>
          <w:p w14:paraId="1FC1787C" w14:textId="77777777" w:rsidR="003C2C4E" w:rsidRPr="003C2C4E" w:rsidRDefault="003C2C4E" w:rsidP="003C2C4E">
            <w:pPr>
              <w:spacing w:after="0" w:line="240" w:lineRule="auto"/>
              <w:jc w:val="right"/>
              <w:rPr>
                <w:rFonts w:ascii="Times New Roman" w:eastAsia="Times New Roman" w:hAnsi="Times New Roman" w:cs="Times New Roman"/>
                <w:color w:val="000000"/>
              </w:rPr>
            </w:pPr>
            <w:r w:rsidRPr="003C2C4E">
              <w:rPr>
                <w:rFonts w:ascii="Times New Roman" w:eastAsia="Times New Roman" w:hAnsi="Times New Roman" w:cs="Times New Roman"/>
                <w:color w:val="000000"/>
              </w:rPr>
              <w:t>9</w:t>
            </w:r>
          </w:p>
        </w:tc>
      </w:tr>
      <w:tr w:rsidR="003C2C4E" w:rsidRPr="003C2C4E" w14:paraId="7CC71EA5" w14:textId="77777777" w:rsidTr="003C2C4E">
        <w:trPr>
          <w:trHeight w:val="2184"/>
        </w:trPr>
        <w:tc>
          <w:tcPr>
            <w:tcW w:w="961" w:type="dxa"/>
            <w:tcBorders>
              <w:top w:val="nil"/>
              <w:left w:val="single" w:sz="4" w:space="0" w:color="auto"/>
              <w:bottom w:val="single" w:sz="4" w:space="0" w:color="auto"/>
              <w:right w:val="single" w:sz="4" w:space="0" w:color="auto"/>
            </w:tcBorders>
            <w:noWrap/>
            <w:vAlign w:val="bottom"/>
            <w:hideMark/>
          </w:tcPr>
          <w:p w14:paraId="6B814EBD" w14:textId="77777777" w:rsidR="003C2C4E" w:rsidRPr="003C2C4E" w:rsidRDefault="003C2C4E" w:rsidP="003C2C4E">
            <w:pPr>
              <w:spacing w:after="0" w:line="240" w:lineRule="auto"/>
              <w:jc w:val="right"/>
              <w:rPr>
                <w:rFonts w:ascii="Times New Roman" w:eastAsia="Times New Roman" w:hAnsi="Times New Roman" w:cs="Times New Roman"/>
                <w:color w:val="000000"/>
              </w:rPr>
            </w:pPr>
            <w:r w:rsidRPr="003C2C4E">
              <w:rPr>
                <w:rFonts w:ascii="Times New Roman" w:eastAsia="Times New Roman" w:hAnsi="Times New Roman" w:cs="Times New Roman"/>
                <w:color w:val="000000"/>
              </w:rPr>
              <w:t>6</w:t>
            </w:r>
          </w:p>
        </w:tc>
        <w:tc>
          <w:tcPr>
            <w:tcW w:w="1533" w:type="dxa"/>
            <w:tcBorders>
              <w:top w:val="nil"/>
              <w:left w:val="nil"/>
              <w:bottom w:val="single" w:sz="4" w:space="0" w:color="auto"/>
              <w:right w:val="single" w:sz="4" w:space="0" w:color="auto"/>
            </w:tcBorders>
            <w:vAlign w:val="center"/>
            <w:hideMark/>
          </w:tcPr>
          <w:p w14:paraId="5AB6A112" w14:textId="77777777" w:rsidR="003C2C4E" w:rsidRPr="003C2C4E" w:rsidRDefault="003C2C4E" w:rsidP="003C2C4E">
            <w:pPr>
              <w:spacing w:after="0" w:line="240" w:lineRule="auto"/>
              <w:rPr>
                <w:rFonts w:ascii="Times New Roman" w:eastAsia="Times New Roman" w:hAnsi="Times New Roman" w:cs="Times New Roman"/>
                <w:color w:val="000000"/>
              </w:rPr>
            </w:pPr>
            <w:r w:rsidRPr="003C2C4E">
              <w:rPr>
                <w:rFonts w:ascii="Times New Roman" w:eastAsia="Times New Roman" w:hAnsi="Times New Roman" w:cs="Times New Roman"/>
                <w:color w:val="000000"/>
              </w:rPr>
              <w:t>Electro-Mechanical Engineer</w:t>
            </w:r>
          </w:p>
        </w:tc>
        <w:tc>
          <w:tcPr>
            <w:tcW w:w="1112" w:type="dxa"/>
            <w:tcBorders>
              <w:top w:val="nil"/>
              <w:left w:val="nil"/>
              <w:bottom w:val="single" w:sz="4" w:space="0" w:color="auto"/>
              <w:right w:val="single" w:sz="4" w:space="0" w:color="auto"/>
            </w:tcBorders>
            <w:vAlign w:val="center"/>
            <w:hideMark/>
          </w:tcPr>
          <w:p w14:paraId="2B4E057C" w14:textId="77777777" w:rsidR="003C2C4E" w:rsidRPr="003C2C4E" w:rsidRDefault="003C2C4E" w:rsidP="003C2C4E">
            <w:pPr>
              <w:spacing w:after="0" w:line="240" w:lineRule="auto"/>
              <w:jc w:val="right"/>
              <w:rPr>
                <w:rFonts w:ascii="Times New Roman" w:eastAsia="Times New Roman" w:hAnsi="Times New Roman" w:cs="Times New Roman"/>
                <w:color w:val="000000"/>
              </w:rPr>
            </w:pPr>
            <w:r w:rsidRPr="003C2C4E">
              <w:rPr>
                <w:rFonts w:ascii="Times New Roman" w:eastAsia="Times New Roman" w:hAnsi="Times New Roman" w:cs="Times New Roman"/>
                <w:color w:val="000000"/>
              </w:rPr>
              <w:t>1</w:t>
            </w:r>
          </w:p>
        </w:tc>
        <w:tc>
          <w:tcPr>
            <w:tcW w:w="2232" w:type="dxa"/>
            <w:tcBorders>
              <w:top w:val="nil"/>
              <w:left w:val="nil"/>
              <w:bottom w:val="single" w:sz="4" w:space="0" w:color="auto"/>
              <w:right w:val="single" w:sz="4" w:space="0" w:color="auto"/>
            </w:tcBorders>
            <w:vAlign w:val="center"/>
            <w:hideMark/>
          </w:tcPr>
          <w:p w14:paraId="6B3526A2" w14:textId="77777777" w:rsidR="003C2C4E" w:rsidRPr="003C2C4E" w:rsidRDefault="003C2C4E" w:rsidP="003C2C4E">
            <w:pPr>
              <w:spacing w:after="0" w:line="240" w:lineRule="auto"/>
              <w:rPr>
                <w:rFonts w:ascii="Times New Roman" w:eastAsia="Times New Roman" w:hAnsi="Times New Roman" w:cs="Times New Roman"/>
                <w:color w:val="000000"/>
              </w:rPr>
            </w:pPr>
            <w:r w:rsidRPr="003C2C4E">
              <w:rPr>
                <w:rFonts w:ascii="Times New Roman" w:eastAsia="Times New Roman" w:hAnsi="Times New Roman" w:cs="Times New Roman"/>
                <w:color w:val="000000"/>
              </w:rPr>
              <w:t>BSc or MSc in Electro-Mechanical / Electrical / Mechanical Engineering</w:t>
            </w:r>
          </w:p>
        </w:tc>
        <w:tc>
          <w:tcPr>
            <w:tcW w:w="2941" w:type="dxa"/>
            <w:tcBorders>
              <w:top w:val="nil"/>
              <w:left w:val="nil"/>
              <w:bottom w:val="single" w:sz="4" w:space="0" w:color="auto"/>
              <w:right w:val="single" w:sz="4" w:space="0" w:color="auto"/>
            </w:tcBorders>
            <w:vAlign w:val="center"/>
            <w:hideMark/>
          </w:tcPr>
          <w:p w14:paraId="711804B8" w14:textId="77777777" w:rsidR="003C2C4E" w:rsidRPr="003C2C4E" w:rsidRDefault="003C2C4E" w:rsidP="003C2C4E">
            <w:pPr>
              <w:spacing w:after="0" w:line="240" w:lineRule="auto"/>
              <w:rPr>
                <w:rFonts w:ascii="Times New Roman" w:eastAsia="Times New Roman" w:hAnsi="Times New Roman" w:cs="Times New Roman"/>
                <w:color w:val="000000"/>
              </w:rPr>
            </w:pPr>
            <w:r w:rsidRPr="003C2C4E">
              <w:rPr>
                <w:rFonts w:ascii="Times New Roman" w:eastAsia="Times New Roman" w:hAnsi="Times New Roman" w:cs="Times New Roman"/>
                <w:color w:val="000000"/>
              </w:rPr>
              <w:t>Minimum 6/8 years of experience in installation, testing, commissioning, and supervision of solar-powered pumping systems, electro-mechanical equipment, and irrigation infrastructure</w:t>
            </w:r>
          </w:p>
        </w:tc>
        <w:tc>
          <w:tcPr>
            <w:tcW w:w="1721" w:type="dxa"/>
            <w:tcBorders>
              <w:top w:val="nil"/>
              <w:left w:val="nil"/>
              <w:bottom w:val="single" w:sz="4" w:space="0" w:color="auto"/>
              <w:right w:val="single" w:sz="4" w:space="0" w:color="auto"/>
            </w:tcBorders>
            <w:vAlign w:val="center"/>
            <w:hideMark/>
          </w:tcPr>
          <w:p w14:paraId="4179E807" w14:textId="77777777" w:rsidR="003C2C4E" w:rsidRPr="003C2C4E" w:rsidRDefault="003C2C4E" w:rsidP="003C2C4E">
            <w:pPr>
              <w:spacing w:after="0" w:line="240" w:lineRule="auto"/>
              <w:jc w:val="right"/>
              <w:rPr>
                <w:rFonts w:ascii="Times New Roman" w:eastAsia="Times New Roman" w:hAnsi="Times New Roman" w:cs="Times New Roman"/>
                <w:color w:val="000000"/>
              </w:rPr>
            </w:pPr>
            <w:r w:rsidRPr="003C2C4E">
              <w:rPr>
                <w:rFonts w:ascii="Times New Roman" w:eastAsia="Times New Roman" w:hAnsi="Times New Roman" w:cs="Times New Roman"/>
                <w:color w:val="000000"/>
              </w:rPr>
              <w:t>4</w:t>
            </w:r>
          </w:p>
        </w:tc>
      </w:tr>
      <w:tr w:rsidR="003C2C4E" w:rsidRPr="003C2C4E" w14:paraId="69605360" w14:textId="77777777" w:rsidTr="003C2C4E">
        <w:trPr>
          <w:trHeight w:val="1872"/>
        </w:trPr>
        <w:tc>
          <w:tcPr>
            <w:tcW w:w="961" w:type="dxa"/>
            <w:tcBorders>
              <w:top w:val="nil"/>
              <w:left w:val="single" w:sz="4" w:space="0" w:color="auto"/>
              <w:bottom w:val="single" w:sz="4" w:space="0" w:color="auto"/>
              <w:right w:val="single" w:sz="4" w:space="0" w:color="auto"/>
            </w:tcBorders>
            <w:noWrap/>
            <w:vAlign w:val="bottom"/>
            <w:hideMark/>
          </w:tcPr>
          <w:p w14:paraId="7DEF926E" w14:textId="77777777" w:rsidR="003C2C4E" w:rsidRPr="003C2C4E" w:rsidRDefault="003C2C4E" w:rsidP="003C2C4E">
            <w:pPr>
              <w:spacing w:after="0" w:line="240" w:lineRule="auto"/>
              <w:jc w:val="right"/>
              <w:rPr>
                <w:rFonts w:ascii="Times New Roman" w:eastAsia="Times New Roman" w:hAnsi="Times New Roman" w:cs="Times New Roman"/>
                <w:color w:val="000000"/>
              </w:rPr>
            </w:pPr>
            <w:r w:rsidRPr="003C2C4E">
              <w:rPr>
                <w:rFonts w:ascii="Times New Roman" w:eastAsia="Times New Roman" w:hAnsi="Times New Roman" w:cs="Times New Roman"/>
                <w:color w:val="000000"/>
              </w:rPr>
              <w:t>7</w:t>
            </w:r>
          </w:p>
        </w:tc>
        <w:tc>
          <w:tcPr>
            <w:tcW w:w="1533" w:type="dxa"/>
            <w:tcBorders>
              <w:top w:val="nil"/>
              <w:left w:val="nil"/>
              <w:bottom w:val="single" w:sz="4" w:space="0" w:color="auto"/>
              <w:right w:val="single" w:sz="4" w:space="0" w:color="auto"/>
            </w:tcBorders>
            <w:vAlign w:val="center"/>
            <w:hideMark/>
          </w:tcPr>
          <w:p w14:paraId="6AD174C7" w14:textId="77777777" w:rsidR="003C2C4E" w:rsidRPr="003C2C4E" w:rsidRDefault="003C2C4E" w:rsidP="003C2C4E">
            <w:pPr>
              <w:spacing w:after="0" w:line="240" w:lineRule="auto"/>
              <w:rPr>
                <w:rFonts w:ascii="Times New Roman" w:eastAsia="Times New Roman" w:hAnsi="Times New Roman" w:cs="Times New Roman"/>
                <w:color w:val="000000"/>
              </w:rPr>
            </w:pPr>
            <w:r w:rsidRPr="003C2C4E">
              <w:rPr>
                <w:rFonts w:ascii="Times New Roman" w:eastAsia="Times New Roman" w:hAnsi="Times New Roman" w:cs="Times New Roman"/>
                <w:color w:val="000000"/>
              </w:rPr>
              <w:t>Environmental &amp; Social Specialist</w:t>
            </w:r>
          </w:p>
        </w:tc>
        <w:tc>
          <w:tcPr>
            <w:tcW w:w="1112" w:type="dxa"/>
            <w:tcBorders>
              <w:top w:val="nil"/>
              <w:left w:val="nil"/>
              <w:bottom w:val="single" w:sz="4" w:space="0" w:color="auto"/>
              <w:right w:val="single" w:sz="4" w:space="0" w:color="auto"/>
            </w:tcBorders>
            <w:vAlign w:val="center"/>
            <w:hideMark/>
          </w:tcPr>
          <w:p w14:paraId="0079E903" w14:textId="77777777" w:rsidR="003C2C4E" w:rsidRPr="003C2C4E" w:rsidRDefault="003C2C4E" w:rsidP="003C2C4E">
            <w:pPr>
              <w:spacing w:after="0" w:line="240" w:lineRule="auto"/>
              <w:jc w:val="right"/>
              <w:rPr>
                <w:rFonts w:ascii="Times New Roman" w:eastAsia="Times New Roman" w:hAnsi="Times New Roman" w:cs="Times New Roman"/>
                <w:color w:val="000000"/>
              </w:rPr>
            </w:pPr>
            <w:r w:rsidRPr="003C2C4E">
              <w:rPr>
                <w:rFonts w:ascii="Times New Roman" w:eastAsia="Times New Roman" w:hAnsi="Times New Roman" w:cs="Times New Roman"/>
                <w:color w:val="000000"/>
              </w:rPr>
              <w:t>1</w:t>
            </w:r>
          </w:p>
        </w:tc>
        <w:tc>
          <w:tcPr>
            <w:tcW w:w="2232" w:type="dxa"/>
            <w:tcBorders>
              <w:top w:val="nil"/>
              <w:left w:val="nil"/>
              <w:bottom w:val="single" w:sz="4" w:space="0" w:color="auto"/>
              <w:right w:val="single" w:sz="4" w:space="0" w:color="auto"/>
            </w:tcBorders>
            <w:vAlign w:val="center"/>
            <w:hideMark/>
          </w:tcPr>
          <w:p w14:paraId="5FECCF29" w14:textId="77777777" w:rsidR="003C2C4E" w:rsidRPr="003C2C4E" w:rsidRDefault="003C2C4E" w:rsidP="003C2C4E">
            <w:pPr>
              <w:spacing w:after="0" w:line="240" w:lineRule="auto"/>
              <w:rPr>
                <w:rFonts w:ascii="Times New Roman" w:eastAsia="Times New Roman" w:hAnsi="Times New Roman" w:cs="Times New Roman"/>
                <w:color w:val="000000"/>
              </w:rPr>
            </w:pPr>
            <w:r w:rsidRPr="003C2C4E">
              <w:rPr>
                <w:rFonts w:ascii="Times New Roman" w:eastAsia="Times New Roman" w:hAnsi="Times New Roman" w:cs="Times New Roman"/>
                <w:color w:val="000000"/>
              </w:rPr>
              <w:t>MSc/</w:t>
            </w:r>
            <w:proofErr w:type="spellStart"/>
            <w:r w:rsidRPr="003C2C4E">
              <w:rPr>
                <w:rFonts w:ascii="Times New Roman" w:eastAsia="Times New Roman" w:hAnsi="Times New Roman" w:cs="Times New Roman"/>
                <w:color w:val="000000"/>
              </w:rPr>
              <w:t>Bsc</w:t>
            </w:r>
            <w:proofErr w:type="spellEnd"/>
            <w:r w:rsidRPr="003C2C4E">
              <w:rPr>
                <w:rFonts w:ascii="Times New Roman" w:eastAsia="Times New Roman" w:hAnsi="Times New Roman" w:cs="Times New Roman"/>
                <w:color w:val="000000"/>
              </w:rPr>
              <w:t xml:space="preserve">  in Environmental Science, Social Science, or related field</w:t>
            </w:r>
          </w:p>
        </w:tc>
        <w:tc>
          <w:tcPr>
            <w:tcW w:w="2941" w:type="dxa"/>
            <w:tcBorders>
              <w:top w:val="nil"/>
              <w:left w:val="nil"/>
              <w:bottom w:val="single" w:sz="4" w:space="0" w:color="auto"/>
              <w:right w:val="single" w:sz="4" w:space="0" w:color="auto"/>
            </w:tcBorders>
            <w:vAlign w:val="center"/>
            <w:hideMark/>
          </w:tcPr>
          <w:p w14:paraId="1AD44525" w14:textId="77777777" w:rsidR="003C2C4E" w:rsidRPr="003C2C4E" w:rsidRDefault="003C2C4E" w:rsidP="003C2C4E">
            <w:pPr>
              <w:spacing w:after="0" w:line="240" w:lineRule="auto"/>
              <w:rPr>
                <w:rFonts w:ascii="Times New Roman" w:eastAsia="Times New Roman" w:hAnsi="Times New Roman" w:cs="Times New Roman"/>
                <w:color w:val="000000"/>
              </w:rPr>
            </w:pPr>
            <w:r w:rsidRPr="003C2C4E">
              <w:rPr>
                <w:rFonts w:ascii="Times New Roman" w:eastAsia="Times New Roman" w:hAnsi="Times New Roman" w:cs="Times New Roman"/>
                <w:color w:val="000000"/>
              </w:rPr>
              <w:t>Minimum 8/6 years of experience in World Bank environmental and social safeguards, ESMP implementation, OHS, and community engagement</w:t>
            </w:r>
          </w:p>
        </w:tc>
        <w:tc>
          <w:tcPr>
            <w:tcW w:w="1721" w:type="dxa"/>
            <w:tcBorders>
              <w:top w:val="nil"/>
              <w:left w:val="nil"/>
              <w:bottom w:val="single" w:sz="4" w:space="0" w:color="auto"/>
              <w:right w:val="single" w:sz="4" w:space="0" w:color="auto"/>
            </w:tcBorders>
            <w:vAlign w:val="center"/>
            <w:hideMark/>
          </w:tcPr>
          <w:p w14:paraId="5C6D54F0" w14:textId="77777777" w:rsidR="003C2C4E" w:rsidRPr="003C2C4E" w:rsidRDefault="003C2C4E" w:rsidP="003C2C4E">
            <w:pPr>
              <w:spacing w:after="0" w:line="240" w:lineRule="auto"/>
              <w:jc w:val="right"/>
              <w:rPr>
                <w:rFonts w:ascii="Times New Roman" w:eastAsia="Times New Roman" w:hAnsi="Times New Roman" w:cs="Times New Roman"/>
                <w:color w:val="000000"/>
              </w:rPr>
            </w:pPr>
            <w:r w:rsidRPr="003C2C4E">
              <w:rPr>
                <w:rFonts w:ascii="Times New Roman" w:eastAsia="Times New Roman" w:hAnsi="Times New Roman" w:cs="Times New Roman"/>
                <w:color w:val="000000"/>
              </w:rPr>
              <w:t>9</w:t>
            </w:r>
          </w:p>
        </w:tc>
      </w:tr>
      <w:tr w:rsidR="003C2C4E" w:rsidRPr="003C2C4E" w14:paraId="683B73AC" w14:textId="77777777" w:rsidTr="003C2C4E">
        <w:trPr>
          <w:trHeight w:val="1560"/>
        </w:trPr>
        <w:tc>
          <w:tcPr>
            <w:tcW w:w="961" w:type="dxa"/>
            <w:tcBorders>
              <w:top w:val="nil"/>
              <w:left w:val="single" w:sz="4" w:space="0" w:color="auto"/>
              <w:bottom w:val="single" w:sz="4" w:space="0" w:color="auto"/>
              <w:right w:val="single" w:sz="4" w:space="0" w:color="auto"/>
            </w:tcBorders>
            <w:noWrap/>
            <w:vAlign w:val="bottom"/>
            <w:hideMark/>
          </w:tcPr>
          <w:p w14:paraId="2F6B8210" w14:textId="77777777" w:rsidR="003C2C4E" w:rsidRPr="003C2C4E" w:rsidRDefault="003C2C4E" w:rsidP="003C2C4E">
            <w:pPr>
              <w:spacing w:after="0" w:line="240" w:lineRule="auto"/>
              <w:jc w:val="right"/>
              <w:rPr>
                <w:rFonts w:ascii="Times New Roman" w:eastAsia="Times New Roman" w:hAnsi="Times New Roman" w:cs="Times New Roman"/>
                <w:color w:val="000000"/>
              </w:rPr>
            </w:pPr>
            <w:r w:rsidRPr="003C2C4E">
              <w:rPr>
                <w:rFonts w:ascii="Times New Roman" w:eastAsia="Times New Roman" w:hAnsi="Times New Roman" w:cs="Times New Roman"/>
                <w:color w:val="000000"/>
              </w:rPr>
              <w:t>8</w:t>
            </w:r>
          </w:p>
        </w:tc>
        <w:tc>
          <w:tcPr>
            <w:tcW w:w="1533" w:type="dxa"/>
            <w:tcBorders>
              <w:top w:val="nil"/>
              <w:left w:val="nil"/>
              <w:bottom w:val="single" w:sz="4" w:space="0" w:color="auto"/>
              <w:right w:val="single" w:sz="4" w:space="0" w:color="auto"/>
            </w:tcBorders>
            <w:vAlign w:val="center"/>
            <w:hideMark/>
          </w:tcPr>
          <w:p w14:paraId="4A6960C6" w14:textId="77777777" w:rsidR="003C2C4E" w:rsidRPr="003C2C4E" w:rsidRDefault="003C2C4E" w:rsidP="003C2C4E">
            <w:pPr>
              <w:spacing w:after="0" w:line="240" w:lineRule="auto"/>
              <w:rPr>
                <w:rFonts w:ascii="Times New Roman" w:eastAsia="Times New Roman" w:hAnsi="Times New Roman" w:cs="Times New Roman"/>
                <w:color w:val="000000"/>
              </w:rPr>
            </w:pPr>
            <w:r w:rsidRPr="003C2C4E">
              <w:rPr>
                <w:rFonts w:ascii="Times New Roman" w:eastAsia="Times New Roman" w:hAnsi="Times New Roman" w:cs="Times New Roman"/>
                <w:color w:val="000000"/>
              </w:rPr>
              <w:t>Surveyor &amp; CAD Technician</w:t>
            </w:r>
          </w:p>
        </w:tc>
        <w:tc>
          <w:tcPr>
            <w:tcW w:w="1112" w:type="dxa"/>
            <w:tcBorders>
              <w:top w:val="nil"/>
              <w:left w:val="nil"/>
              <w:bottom w:val="single" w:sz="4" w:space="0" w:color="auto"/>
              <w:right w:val="single" w:sz="4" w:space="0" w:color="auto"/>
            </w:tcBorders>
            <w:vAlign w:val="center"/>
            <w:hideMark/>
          </w:tcPr>
          <w:p w14:paraId="47B27847" w14:textId="77777777" w:rsidR="003C2C4E" w:rsidRPr="003C2C4E" w:rsidRDefault="003C2C4E" w:rsidP="003C2C4E">
            <w:pPr>
              <w:spacing w:after="0" w:line="240" w:lineRule="auto"/>
              <w:jc w:val="right"/>
              <w:rPr>
                <w:rFonts w:ascii="Times New Roman" w:eastAsia="Times New Roman" w:hAnsi="Times New Roman" w:cs="Times New Roman"/>
                <w:color w:val="000000"/>
              </w:rPr>
            </w:pPr>
            <w:r w:rsidRPr="003C2C4E">
              <w:rPr>
                <w:rFonts w:ascii="Times New Roman" w:eastAsia="Times New Roman" w:hAnsi="Times New Roman" w:cs="Times New Roman"/>
                <w:color w:val="000000"/>
              </w:rPr>
              <w:t>2</w:t>
            </w:r>
          </w:p>
        </w:tc>
        <w:tc>
          <w:tcPr>
            <w:tcW w:w="2232" w:type="dxa"/>
            <w:tcBorders>
              <w:top w:val="nil"/>
              <w:left w:val="nil"/>
              <w:bottom w:val="single" w:sz="4" w:space="0" w:color="auto"/>
              <w:right w:val="single" w:sz="4" w:space="0" w:color="auto"/>
            </w:tcBorders>
            <w:vAlign w:val="center"/>
            <w:hideMark/>
          </w:tcPr>
          <w:p w14:paraId="24BD084C" w14:textId="77777777" w:rsidR="003C2C4E" w:rsidRPr="003C2C4E" w:rsidRDefault="003C2C4E" w:rsidP="003C2C4E">
            <w:pPr>
              <w:spacing w:after="0" w:line="240" w:lineRule="auto"/>
              <w:rPr>
                <w:rFonts w:ascii="Times New Roman" w:eastAsia="Times New Roman" w:hAnsi="Times New Roman" w:cs="Times New Roman"/>
                <w:color w:val="000000"/>
              </w:rPr>
            </w:pPr>
            <w:r w:rsidRPr="003C2C4E">
              <w:rPr>
                <w:rFonts w:ascii="Times New Roman" w:eastAsia="Times New Roman" w:hAnsi="Times New Roman" w:cs="Times New Roman"/>
                <w:color w:val="000000"/>
              </w:rPr>
              <w:t>BSc/Diploma in Surveying or  related field</w:t>
            </w:r>
          </w:p>
        </w:tc>
        <w:tc>
          <w:tcPr>
            <w:tcW w:w="2941" w:type="dxa"/>
            <w:tcBorders>
              <w:top w:val="nil"/>
              <w:left w:val="nil"/>
              <w:bottom w:val="single" w:sz="4" w:space="0" w:color="auto"/>
              <w:right w:val="single" w:sz="4" w:space="0" w:color="auto"/>
            </w:tcBorders>
            <w:vAlign w:val="center"/>
            <w:hideMark/>
          </w:tcPr>
          <w:p w14:paraId="02F4108C" w14:textId="77777777" w:rsidR="003C2C4E" w:rsidRPr="003C2C4E" w:rsidRDefault="003C2C4E" w:rsidP="003C2C4E">
            <w:pPr>
              <w:spacing w:after="0" w:line="240" w:lineRule="auto"/>
              <w:rPr>
                <w:rFonts w:ascii="Times New Roman" w:eastAsia="Times New Roman" w:hAnsi="Times New Roman" w:cs="Times New Roman"/>
                <w:color w:val="000000"/>
              </w:rPr>
            </w:pPr>
            <w:r w:rsidRPr="003C2C4E">
              <w:rPr>
                <w:rFonts w:ascii="Times New Roman" w:eastAsia="Times New Roman" w:hAnsi="Times New Roman" w:cs="Times New Roman"/>
                <w:color w:val="000000"/>
              </w:rPr>
              <w:t>Minimum 6/8 years of experience in topographic surveys, setting-out of civil works, quantity verification, and preparation of as-built drawings</w:t>
            </w:r>
          </w:p>
        </w:tc>
        <w:tc>
          <w:tcPr>
            <w:tcW w:w="1721" w:type="dxa"/>
            <w:tcBorders>
              <w:top w:val="nil"/>
              <w:left w:val="nil"/>
              <w:bottom w:val="single" w:sz="4" w:space="0" w:color="auto"/>
              <w:right w:val="single" w:sz="4" w:space="0" w:color="auto"/>
            </w:tcBorders>
            <w:vAlign w:val="center"/>
            <w:hideMark/>
          </w:tcPr>
          <w:p w14:paraId="682B8287" w14:textId="77777777" w:rsidR="003C2C4E" w:rsidRPr="003C2C4E" w:rsidRDefault="003C2C4E" w:rsidP="003C2C4E">
            <w:pPr>
              <w:spacing w:after="0" w:line="240" w:lineRule="auto"/>
              <w:jc w:val="right"/>
              <w:rPr>
                <w:rFonts w:ascii="Times New Roman" w:eastAsia="Times New Roman" w:hAnsi="Times New Roman" w:cs="Times New Roman"/>
                <w:color w:val="000000"/>
              </w:rPr>
            </w:pPr>
            <w:r w:rsidRPr="003C2C4E">
              <w:rPr>
                <w:rFonts w:ascii="Times New Roman" w:eastAsia="Times New Roman" w:hAnsi="Times New Roman" w:cs="Times New Roman"/>
                <w:color w:val="000000"/>
              </w:rPr>
              <w:t>10</w:t>
            </w:r>
          </w:p>
        </w:tc>
      </w:tr>
    </w:tbl>
    <w:p w14:paraId="4BD17D47" w14:textId="77777777" w:rsidR="003C2C4E" w:rsidRPr="003C2C4E" w:rsidRDefault="003C2C4E" w:rsidP="003C2C4E">
      <w:pPr>
        <w:rPr>
          <w:rFonts w:ascii="Times New Roman" w:eastAsia="Calibri" w:hAnsi="Times New Roman" w:cs="Times New Roman"/>
          <w:b/>
          <w:iCs/>
          <w:szCs w:val="18"/>
          <w:lang w:val="en-GB" w:eastAsia="en-GB"/>
        </w:rPr>
      </w:pPr>
    </w:p>
    <w:p w14:paraId="3EBFE6EF" w14:textId="77777777" w:rsidR="003C2C4E" w:rsidRPr="003C2C4E" w:rsidRDefault="003C2C4E" w:rsidP="003C2C4E">
      <w:pPr>
        <w:spacing w:line="360" w:lineRule="auto"/>
        <w:jc w:val="both"/>
        <w:rPr>
          <w:rFonts w:ascii="Times New Roman" w:eastAsia="Calibri" w:hAnsi="Times New Roman" w:cs="Times New Roman"/>
          <w:iCs/>
          <w:sz w:val="24"/>
          <w:szCs w:val="24"/>
          <w:lang w:val="en-GB" w:eastAsia="en-GB"/>
        </w:rPr>
      </w:pPr>
      <w:r w:rsidRPr="003C2C4E">
        <w:rPr>
          <w:rFonts w:ascii="Times New Roman" w:eastAsia="Calibri" w:hAnsi="Times New Roman" w:cs="Times New Roman"/>
          <w:b/>
          <w:iCs/>
          <w:sz w:val="24"/>
          <w:szCs w:val="24"/>
          <w:u w:val="single"/>
          <w:lang w:val="en-GB" w:eastAsia="en-GB"/>
        </w:rPr>
        <w:t>Note</w:t>
      </w:r>
      <w:proofErr w:type="gramStart"/>
      <w:r w:rsidRPr="003C2C4E">
        <w:rPr>
          <w:rFonts w:ascii="Times New Roman" w:eastAsia="Calibri" w:hAnsi="Times New Roman" w:cs="Times New Roman"/>
          <w:b/>
          <w:iCs/>
          <w:sz w:val="24"/>
          <w:szCs w:val="24"/>
          <w:lang w:val="en-GB" w:eastAsia="en-GB"/>
        </w:rPr>
        <w:t>:-</w:t>
      </w:r>
      <w:proofErr w:type="gramEnd"/>
      <w:r w:rsidRPr="003C2C4E">
        <w:rPr>
          <w:rFonts w:ascii="Times New Roman" w:eastAsia="Calibri" w:hAnsi="Times New Roman" w:cs="Times New Roman"/>
          <w:iCs/>
          <w:sz w:val="24"/>
          <w:szCs w:val="24"/>
          <w:lang w:val="en-GB" w:eastAsia="en-GB"/>
        </w:rPr>
        <w:t xml:space="preserve"> The supervision arrangement shall comprise two field teams, each consisting of a Site Engineer and a Surveyor. These teams shall be supported by key professional staff, including a Resident Engineer, Geotechnical Engineer, Quantity Surveyor, Structural Engineer, Electro-Mechanical Engineer, and Environmental and Social Specialist and the consultant deploy its staff in full time based.</w:t>
      </w:r>
    </w:p>
    <w:p w14:paraId="630B2601" w14:textId="77777777" w:rsidR="003C2C4E" w:rsidRDefault="003C2C4E" w:rsidP="003C2C4E">
      <w:pPr>
        <w:rPr>
          <w:rFonts w:ascii="Times New Roman" w:hAnsi="Times New Roman" w:cs="Times New Roman"/>
          <w:sz w:val="24"/>
          <w:szCs w:val="24"/>
        </w:rPr>
      </w:pPr>
      <w:r w:rsidRPr="003C2C4E">
        <w:rPr>
          <w:rFonts w:ascii="Times New Roman" w:hAnsi="Times New Roman" w:cs="Times New Roman"/>
          <w:sz w:val="24"/>
          <w:szCs w:val="24"/>
        </w:rPr>
        <w:t xml:space="preserve">All assigned key personnel are full-time staff dedicated to the project in accordance with the man-month inputs specified in the </w:t>
      </w:r>
      <w:proofErr w:type="spellStart"/>
      <w:r w:rsidRPr="003C2C4E">
        <w:rPr>
          <w:rFonts w:ascii="Times New Roman" w:hAnsi="Times New Roman" w:cs="Times New Roman"/>
          <w:sz w:val="24"/>
          <w:szCs w:val="24"/>
        </w:rPr>
        <w:t>ToR</w:t>
      </w:r>
      <w:proofErr w:type="spellEnd"/>
    </w:p>
    <w:p w14:paraId="49B0CAA7" w14:textId="77777777" w:rsidR="00470212" w:rsidRDefault="00470212" w:rsidP="003C2C4E">
      <w:pPr>
        <w:rPr>
          <w:rFonts w:ascii="Times New Roman" w:hAnsi="Times New Roman" w:cs="Times New Roman"/>
          <w:sz w:val="24"/>
          <w:szCs w:val="24"/>
        </w:rPr>
      </w:pPr>
    </w:p>
    <w:p w14:paraId="1E5B43A2" w14:textId="77777777" w:rsidR="00470212" w:rsidRPr="003C2C4E" w:rsidRDefault="00470212" w:rsidP="003C2C4E">
      <w:pPr>
        <w:rPr>
          <w:rFonts w:ascii="Times New Roman" w:eastAsia="Calibri" w:hAnsi="Times New Roman" w:cs="Times New Roman"/>
          <w:b/>
          <w:iCs/>
          <w:szCs w:val="18"/>
          <w:lang w:val="en-GB" w:eastAsia="en-GB"/>
        </w:rPr>
      </w:pPr>
    </w:p>
    <w:p w14:paraId="3DBDE3A2" w14:textId="77777777" w:rsidR="003C2C4E" w:rsidRPr="003C2C4E" w:rsidRDefault="003C2C4E" w:rsidP="003C2C4E">
      <w:pPr>
        <w:tabs>
          <w:tab w:val="right" w:pos="10206"/>
        </w:tabs>
        <w:spacing w:line="240" w:lineRule="auto"/>
        <w:ind w:right="720"/>
        <w:rPr>
          <w:rFonts w:ascii="Times New Roman" w:eastAsia="Calibri" w:hAnsi="Times New Roman" w:cs="Times New Roman"/>
          <w:iCs/>
          <w:szCs w:val="18"/>
          <w:lang w:val="en-GB" w:eastAsia="en-GB"/>
        </w:rPr>
      </w:pPr>
      <w:proofErr w:type="gramStart"/>
      <w:r w:rsidRPr="003C2C4E">
        <w:rPr>
          <w:rFonts w:ascii="Times New Roman" w:eastAsia="Calibri" w:hAnsi="Times New Roman" w:cs="Times New Roman"/>
          <w:iCs/>
          <w:szCs w:val="18"/>
          <w:lang w:val="en-GB" w:eastAsia="en-GB"/>
        </w:rPr>
        <w:lastRenderedPageBreak/>
        <w:t>Table 6.2.</w:t>
      </w:r>
      <w:proofErr w:type="gramEnd"/>
      <w:r w:rsidRPr="003C2C4E">
        <w:rPr>
          <w:rFonts w:ascii="Times New Roman" w:eastAsia="Calibri" w:hAnsi="Times New Roman" w:cs="Times New Roman"/>
          <w:iCs/>
          <w:szCs w:val="18"/>
          <w:lang w:val="en-GB" w:eastAsia="en-GB"/>
        </w:rPr>
        <w:t xml:space="preserve"> Vehicles, Field Testing Equipment, and Field Office Facilities Provided by the Consultant</w:t>
      </w:r>
    </w:p>
    <w:tbl>
      <w:tblPr>
        <w:tblW w:w="10900" w:type="dxa"/>
        <w:jc w:val="center"/>
        <w:tblLook w:val="04A0" w:firstRow="1" w:lastRow="0" w:firstColumn="1" w:lastColumn="0" w:noHBand="0" w:noVBand="1"/>
      </w:tblPr>
      <w:tblGrid>
        <w:gridCol w:w="961"/>
        <w:gridCol w:w="2463"/>
        <w:gridCol w:w="2540"/>
        <w:gridCol w:w="1023"/>
        <w:gridCol w:w="1059"/>
        <w:gridCol w:w="2854"/>
      </w:tblGrid>
      <w:tr w:rsidR="003C2C4E" w:rsidRPr="003C2C4E" w14:paraId="2EBC9CF4" w14:textId="77777777" w:rsidTr="003C2C4E">
        <w:trPr>
          <w:trHeight w:val="576"/>
          <w:jc w:val="center"/>
        </w:trPr>
        <w:tc>
          <w:tcPr>
            <w:tcW w:w="961" w:type="dxa"/>
            <w:tcBorders>
              <w:top w:val="single" w:sz="4" w:space="0" w:color="auto"/>
              <w:left w:val="single" w:sz="4" w:space="0" w:color="auto"/>
              <w:bottom w:val="single" w:sz="4" w:space="0" w:color="auto"/>
              <w:right w:val="single" w:sz="4" w:space="0" w:color="auto"/>
            </w:tcBorders>
            <w:noWrap/>
            <w:vAlign w:val="bottom"/>
            <w:hideMark/>
          </w:tcPr>
          <w:p w14:paraId="38D28D93" w14:textId="77777777" w:rsidR="003C2C4E" w:rsidRPr="003C2C4E" w:rsidRDefault="003C2C4E" w:rsidP="003C2C4E">
            <w:pPr>
              <w:spacing w:after="0" w:line="240" w:lineRule="auto"/>
              <w:rPr>
                <w:rFonts w:ascii="Calibri" w:eastAsia="Times New Roman" w:hAnsi="Calibri" w:cs="Calibri"/>
                <w:color w:val="000000"/>
              </w:rPr>
            </w:pPr>
            <w:r w:rsidRPr="003C2C4E">
              <w:rPr>
                <w:rFonts w:ascii="Calibri" w:eastAsia="Times New Roman" w:hAnsi="Calibri" w:cs="Calibri"/>
                <w:color w:val="000000"/>
              </w:rPr>
              <w:t>No.</w:t>
            </w:r>
          </w:p>
        </w:tc>
        <w:tc>
          <w:tcPr>
            <w:tcW w:w="2463" w:type="dxa"/>
            <w:tcBorders>
              <w:top w:val="single" w:sz="4" w:space="0" w:color="auto"/>
              <w:left w:val="nil"/>
              <w:bottom w:val="single" w:sz="4" w:space="0" w:color="auto"/>
              <w:right w:val="single" w:sz="4" w:space="0" w:color="auto"/>
            </w:tcBorders>
            <w:vAlign w:val="center"/>
            <w:hideMark/>
          </w:tcPr>
          <w:p w14:paraId="008E2470" w14:textId="77777777" w:rsidR="003C2C4E" w:rsidRPr="003C2C4E" w:rsidRDefault="003C2C4E" w:rsidP="003C2C4E">
            <w:pPr>
              <w:spacing w:after="0" w:line="240" w:lineRule="auto"/>
              <w:jc w:val="center"/>
              <w:rPr>
                <w:rFonts w:ascii="Calibri" w:eastAsia="Times New Roman" w:hAnsi="Calibri" w:cs="Calibri"/>
                <w:b/>
                <w:bCs/>
                <w:color w:val="000000"/>
              </w:rPr>
            </w:pPr>
            <w:r w:rsidRPr="003C2C4E">
              <w:rPr>
                <w:rFonts w:ascii="Calibri" w:eastAsia="Times New Roman" w:hAnsi="Calibri" w:cs="Calibri"/>
                <w:b/>
                <w:bCs/>
                <w:color w:val="000000"/>
              </w:rPr>
              <w:t>Description</w:t>
            </w:r>
          </w:p>
        </w:tc>
        <w:tc>
          <w:tcPr>
            <w:tcW w:w="2540" w:type="dxa"/>
            <w:tcBorders>
              <w:top w:val="single" w:sz="4" w:space="0" w:color="auto"/>
              <w:left w:val="nil"/>
              <w:bottom w:val="single" w:sz="4" w:space="0" w:color="auto"/>
              <w:right w:val="single" w:sz="4" w:space="0" w:color="auto"/>
            </w:tcBorders>
            <w:vAlign w:val="center"/>
            <w:hideMark/>
          </w:tcPr>
          <w:p w14:paraId="68187C9B" w14:textId="77777777" w:rsidR="003C2C4E" w:rsidRPr="003C2C4E" w:rsidRDefault="003C2C4E" w:rsidP="003C2C4E">
            <w:pPr>
              <w:spacing w:after="0" w:line="240" w:lineRule="auto"/>
              <w:jc w:val="center"/>
              <w:rPr>
                <w:rFonts w:ascii="Calibri" w:eastAsia="Times New Roman" w:hAnsi="Calibri" w:cs="Calibri"/>
                <w:b/>
                <w:bCs/>
                <w:color w:val="000000"/>
              </w:rPr>
            </w:pPr>
            <w:r w:rsidRPr="003C2C4E">
              <w:rPr>
                <w:rFonts w:ascii="Calibri" w:eastAsia="Times New Roman" w:hAnsi="Calibri" w:cs="Calibri"/>
                <w:b/>
                <w:bCs/>
                <w:color w:val="000000"/>
              </w:rPr>
              <w:t xml:space="preserve"> Purpose</w:t>
            </w:r>
          </w:p>
        </w:tc>
        <w:tc>
          <w:tcPr>
            <w:tcW w:w="1023" w:type="dxa"/>
            <w:tcBorders>
              <w:top w:val="single" w:sz="4" w:space="0" w:color="auto"/>
              <w:left w:val="nil"/>
              <w:bottom w:val="single" w:sz="4" w:space="0" w:color="auto"/>
              <w:right w:val="single" w:sz="4" w:space="0" w:color="auto"/>
            </w:tcBorders>
            <w:vAlign w:val="center"/>
            <w:hideMark/>
          </w:tcPr>
          <w:p w14:paraId="0E712EB0" w14:textId="77777777" w:rsidR="003C2C4E" w:rsidRPr="003C2C4E" w:rsidRDefault="003C2C4E" w:rsidP="003C2C4E">
            <w:pPr>
              <w:spacing w:after="0" w:line="240" w:lineRule="auto"/>
              <w:jc w:val="right"/>
              <w:rPr>
                <w:rFonts w:ascii="Calibri" w:eastAsia="Times New Roman" w:hAnsi="Calibri" w:cs="Calibri"/>
                <w:b/>
                <w:bCs/>
                <w:color w:val="000000"/>
              </w:rPr>
            </w:pPr>
            <w:r w:rsidRPr="003C2C4E">
              <w:rPr>
                <w:rFonts w:ascii="Calibri" w:eastAsia="Times New Roman" w:hAnsi="Calibri" w:cs="Calibri"/>
                <w:b/>
                <w:bCs/>
                <w:color w:val="000000"/>
              </w:rPr>
              <w:t>Quantity</w:t>
            </w:r>
          </w:p>
        </w:tc>
        <w:tc>
          <w:tcPr>
            <w:tcW w:w="1059" w:type="dxa"/>
            <w:tcBorders>
              <w:top w:val="single" w:sz="4" w:space="0" w:color="auto"/>
              <w:left w:val="nil"/>
              <w:bottom w:val="single" w:sz="4" w:space="0" w:color="auto"/>
              <w:right w:val="single" w:sz="4" w:space="0" w:color="auto"/>
            </w:tcBorders>
            <w:vAlign w:val="center"/>
            <w:hideMark/>
          </w:tcPr>
          <w:p w14:paraId="2718D5DA" w14:textId="77777777" w:rsidR="003C2C4E" w:rsidRPr="003C2C4E" w:rsidRDefault="003C2C4E" w:rsidP="003C2C4E">
            <w:pPr>
              <w:spacing w:after="0" w:line="240" w:lineRule="auto"/>
              <w:jc w:val="right"/>
              <w:rPr>
                <w:rFonts w:ascii="Calibri" w:eastAsia="Times New Roman" w:hAnsi="Calibri" w:cs="Calibri"/>
                <w:b/>
                <w:bCs/>
                <w:color w:val="000000"/>
              </w:rPr>
            </w:pPr>
            <w:r w:rsidRPr="003C2C4E">
              <w:rPr>
                <w:rFonts w:ascii="Calibri" w:eastAsia="Times New Roman" w:hAnsi="Calibri" w:cs="Calibri"/>
                <w:b/>
                <w:bCs/>
                <w:color w:val="000000"/>
              </w:rPr>
              <w:t>Duration</w:t>
            </w:r>
            <w:r w:rsidRPr="003C2C4E">
              <w:rPr>
                <w:rFonts w:ascii="Calibri" w:eastAsia="Times New Roman" w:hAnsi="Calibri" w:cs="Calibri"/>
                <w:b/>
                <w:bCs/>
                <w:color w:val="000000"/>
              </w:rPr>
              <w:br/>
              <w:t>(Month)</w:t>
            </w:r>
          </w:p>
        </w:tc>
        <w:tc>
          <w:tcPr>
            <w:tcW w:w="2854" w:type="dxa"/>
            <w:tcBorders>
              <w:top w:val="single" w:sz="4" w:space="0" w:color="auto"/>
              <w:left w:val="nil"/>
              <w:bottom w:val="single" w:sz="4" w:space="0" w:color="auto"/>
              <w:right w:val="single" w:sz="4" w:space="0" w:color="auto"/>
            </w:tcBorders>
            <w:vAlign w:val="center"/>
            <w:hideMark/>
          </w:tcPr>
          <w:p w14:paraId="7ED0E3B5" w14:textId="77777777" w:rsidR="003C2C4E" w:rsidRPr="003C2C4E" w:rsidRDefault="003C2C4E" w:rsidP="003C2C4E">
            <w:pPr>
              <w:spacing w:after="0" w:line="240" w:lineRule="auto"/>
              <w:jc w:val="center"/>
              <w:rPr>
                <w:rFonts w:ascii="Calibri" w:eastAsia="Times New Roman" w:hAnsi="Calibri" w:cs="Calibri"/>
                <w:b/>
                <w:bCs/>
                <w:color w:val="000000"/>
              </w:rPr>
            </w:pPr>
            <w:r w:rsidRPr="003C2C4E">
              <w:rPr>
                <w:rFonts w:ascii="Calibri" w:eastAsia="Times New Roman" w:hAnsi="Calibri" w:cs="Calibri"/>
                <w:b/>
                <w:bCs/>
                <w:color w:val="000000"/>
              </w:rPr>
              <w:t>Remarks</w:t>
            </w:r>
          </w:p>
        </w:tc>
      </w:tr>
      <w:tr w:rsidR="003C2C4E" w:rsidRPr="003C2C4E" w14:paraId="0978F483" w14:textId="77777777" w:rsidTr="003C2C4E">
        <w:trPr>
          <w:trHeight w:val="1152"/>
          <w:jc w:val="center"/>
        </w:trPr>
        <w:tc>
          <w:tcPr>
            <w:tcW w:w="961" w:type="dxa"/>
            <w:tcBorders>
              <w:top w:val="nil"/>
              <w:left w:val="single" w:sz="4" w:space="0" w:color="auto"/>
              <w:bottom w:val="single" w:sz="4" w:space="0" w:color="auto"/>
              <w:right w:val="single" w:sz="4" w:space="0" w:color="auto"/>
            </w:tcBorders>
            <w:noWrap/>
            <w:vAlign w:val="bottom"/>
            <w:hideMark/>
          </w:tcPr>
          <w:p w14:paraId="14DDFC68" w14:textId="77777777" w:rsidR="003C2C4E" w:rsidRPr="003C2C4E" w:rsidRDefault="003C2C4E" w:rsidP="003C2C4E">
            <w:pPr>
              <w:spacing w:after="0" w:line="240" w:lineRule="auto"/>
              <w:jc w:val="right"/>
              <w:rPr>
                <w:rFonts w:ascii="Calibri" w:eastAsia="Times New Roman" w:hAnsi="Calibri" w:cs="Calibri"/>
                <w:color w:val="000000"/>
              </w:rPr>
            </w:pPr>
            <w:r w:rsidRPr="003C2C4E">
              <w:rPr>
                <w:rFonts w:ascii="Calibri" w:eastAsia="Times New Roman" w:hAnsi="Calibri" w:cs="Calibri"/>
                <w:color w:val="000000"/>
              </w:rPr>
              <w:t>1</w:t>
            </w:r>
          </w:p>
        </w:tc>
        <w:tc>
          <w:tcPr>
            <w:tcW w:w="2463" w:type="dxa"/>
            <w:tcBorders>
              <w:top w:val="nil"/>
              <w:left w:val="nil"/>
              <w:bottom w:val="single" w:sz="4" w:space="0" w:color="auto"/>
              <w:right w:val="single" w:sz="4" w:space="0" w:color="auto"/>
            </w:tcBorders>
            <w:vAlign w:val="center"/>
            <w:hideMark/>
          </w:tcPr>
          <w:p w14:paraId="2328EB5D" w14:textId="77777777" w:rsidR="003C2C4E" w:rsidRPr="003C2C4E" w:rsidRDefault="003C2C4E" w:rsidP="003C2C4E">
            <w:pPr>
              <w:spacing w:after="0" w:line="240" w:lineRule="auto"/>
              <w:rPr>
                <w:rFonts w:ascii="Calibri" w:eastAsia="Times New Roman" w:hAnsi="Calibri" w:cs="Calibri"/>
                <w:color w:val="000000"/>
              </w:rPr>
            </w:pPr>
            <w:r w:rsidRPr="003C2C4E">
              <w:rPr>
                <w:rFonts w:ascii="Calibri" w:eastAsia="Times New Roman" w:hAnsi="Calibri" w:cs="Calibri"/>
                <w:color w:val="000000"/>
              </w:rPr>
              <w:t>4WD Vehicle</w:t>
            </w:r>
          </w:p>
        </w:tc>
        <w:tc>
          <w:tcPr>
            <w:tcW w:w="2540" w:type="dxa"/>
            <w:tcBorders>
              <w:top w:val="nil"/>
              <w:left w:val="nil"/>
              <w:bottom w:val="single" w:sz="4" w:space="0" w:color="auto"/>
              <w:right w:val="single" w:sz="4" w:space="0" w:color="auto"/>
            </w:tcBorders>
            <w:vAlign w:val="center"/>
            <w:hideMark/>
          </w:tcPr>
          <w:p w14:paraId="73DA107F" w14:textId="77777777" w:rsidR="003C2C4E" w:rsidRPr="003C2C4E" w:rsidRDefault="003C2C4E" w:rsidP="003C2C4E">
            <w:pPr>
              <w:spacing w:after="0" w:line="240" w:lineRule="auto"/>
              <w:rPr>
                <w:rFonts w:ascii="Calibri" w:eastAsia="Times New Roman" w:hAnsi="Calibri" w:cs="Calibri"/>
                <w:color w:val="000000"/>
              </w:rPr>
            </w:pPr>
            <w:r w:rsidRPr="003C2C4E">
              <w:rPr>
                <w:rFonts w:ascii="Calibri" w:eastAsia="Times New Roman" w:hAnsi="Calibri" w:cs="Calibri"/>
                <w:color w:val="000000"/>
              </w:rPr>
              <w:t>For site supervision, coordination, and field mobility in flood-prone areas</w:t>
            </w:r>
          </w:p>
        </w:tc>
        <w:tc>
          <w:tcPr>
            <w:tcW w:w="1023" w:type="dxa"/>
            <w:tcBorders>
              <w:top w:val="nil"/>
              <w:left w:val="nil"/>
              <w:bottom w:val="single" w:sz="4" w:space="0" w:color="auto"/>
              <w:right w:val="single" w:sz="4" w:space="0" w:color="auto"/>
            </w:tcBorders>
            <w:vAlign w:val="center"/>
            <w:hideMark/>
          </w:tcPr>
          <w:p w14:paraId="0FB7BD71" w14:textId="77777777" w:rsidR="003C2C4E" w:rsidRPr="003C2C4E" w:rsidRDefault="003C2C4E" w:rsidP="003C2C4E">
            <w:pPr>
              <w:spacing w:after="0" w:line="240" w:lineRule="auto"/>
              <w:jc w:val="right"/>
              <w:rPr>
                <w:rFonts w:ascii="Calibri" w:eastAsia="Times New Roman" w:hAnsi="Calibri" w:cs="Calibri"/>
                <w:color w:val="000000"/>
              </w:rPr>
            </w:pPr>
            <w:r w:rsidRPr="003C2C4E">
              <w:rPr>
                <w:rFonts w:ascii="Calibri" w:eastAsia="Times New Roman" w:hAnsi="Calibri" w:cs="Calibri"/>
                <w:color w:val="000000"/>
              </w:rPr>
              <w:t>1</w:t>
            </w:r>
          </w:p>
        </w:tc>
        <w:tc>
          <w:tcPr>
            <w:tcW w:w="1059" w:type="dxa"/>
            <w:tcBorders>
              <w:top w:val="nil"/>
              <w:left w:val="nil"/>
              <w:bottom w:val="single" w:sz="4" w:space="0" w:color="auto"/>
              <w:right w:val="single" w:sz="4" w:space="0" w:color="auto"/>
            </w:tcBorders>
            <w:vAlign w:val="center"/>
            <w:hideMark/>
          </w:tcPr>
          <w:p w14:paraId="16EB61B5" w14:textId="77777777" w:rsidR="003C2C4E" w:rsidRPr="003C2C4E" w:rsidRDefault="003C2C4E" w:rsidP="003C2C4E">
            <w:pPr>
              <w:spacing w:after="0" w:line="240" w:lineRule="auto"/>
              <w:jc w:val="right"/>
              <w:rPr>
                <w:rFonts w:ascii="Calibri" w:eastAsia="Times New Roman" w:hAnsi="Calibri" w:cs="Calibri"/>
                <w:color w:val="000000"/>
              </w:rPr>
            </w:pPr>
            <w:r w:rsidRPr="003C2C4E">
              <w:rPr>
                <w:rFonts w:ascii="Calibri" w:eastAsia="Times New Roman" w:hAnsi="Calibri" w:cs="Calibri"/>
                <w:color w:val="000000"/>
              </w:rPr>
              <w:t>10</w:t>
            </w:r>
            <w:r w:rsidRPr="003C2C4E">
              <w:rPr>
                <w:rFonts w:ascii="Calibri" w:eastAsia="Times New Roman" w:hAnsi="Calibri" w:cs="Calibri"/>
                <w:color w:val="000000"/>
                <w:vertAlign w:val="superscript"/>
              </w:rPr>
              <w:footnoteReference w:id="2"/>
            </w:r>
          </w:p>
        </w:tc>
        <w:tc>
          <w:tcPr>
            <w:tcW w:w="2854" w:type="dxa"/>
            <w:tcBorders>
              <w:top w:val="nil"/>
              <w:left w:val="nil"/>
              <w:bottom w:val="single" w:sz="4" w:space="0" w:color="auto"/>
              <w:right w:val="single" w:sz="4" w:space="0" w:color="auto"/>
            </w:tcBorders>
            <w:vAlign w:val="center"/>
            <w:hideMark/>
          </w:tcPr>
          <w:p w14:paraId="5F10256F" w14:textId="77777777" w:rsidR="003C2C4E" w:rsidRPr="003C2C4E" w:rsidRDefault="003C2C4E" w:rsidP="003C2C4E">
            <w:pPr>
              <w:spacing w:after="0" w:line="240" w:lineRule="auto"/>
              <w:rPr>
                <w:rFonts w:ascii="Calibri" w:eastAsia="Times New Roman" w:hAnsi="Calibri" w:cs="Calibri"/>
                <w:color w:val="000000"/>
              </w:rPr>
            </w:pPr>
            <w:r w:rsidRPr="003C2C4E">
              <w:rPr>
                <w:rFonts w:ascii="Calibri" w:eastAsia="Times New Roman" w:hAnsi="Calibri" w:cs="Calibri"/>
                <w:color w:val="000000"/>
              </w:rPr>
              <w:t>Fully equipped with fuel, driver, insurance, and maintenance</w:t>
            </w:r>
          </w:p>
        </w:tc>
      </w:tr>
      <w:tr w:rsidR="003C2C4E" w:rsidRPr="003C2C4E" w14:paraId="33A8A465" w14:textId="77777777" w:rsidTr="003C2C4E">
        <w:trPr>
          <w:trHeight w:val="576"/>
          <w:jc w:val="center"/>
        </w:trPr>
        <w:tc>
          <w:tcPr>
            <w:tcW w:w="961" w:type="dxa"/>
            <w:tcBorders>
              <w:top w:val="nil"/>
              <w:left w:val="single" w:sz="4" w:space="0" w:color="auto"/>
              <w:bottom w:val="single" w:sz="4" w:space="0" w:color="auto"/>
              <w:right w:val="single" w:sz="4" w:space="0" w:color="auto"/>
            </w:tcBorders>
            <w:noWrap/>
            <w:vAlign w:val="bottom"/>
            <w:hideMark/>
          </w:tcPr>
          <w:p w14:paraId="0048E943" w14:textId="77777777" w:rsidR="003C2C4E" w:rsidRPr="003C2C4E" w:rsidRDefault="003C2C4E" w:rsidP="003C2C4E">
            <w:pPr>
              <w:spacing w:after="0" w:line="240" w:lineRule="auto"/>
              <w:jc w:val="right"/>
              <w:rPr>
                <w:rFonts w:ascii="Calibri" w:eastAsia="Times New Roman" w:hAnsi="Calibri" w:cs="Calibri"/>
                <w:color w:val="000000"/>
              </w:rPr>
            </w:pPr>
            <w:r w:rsidRPr="003C2C4E">
              <w:rPr>
                <w:rFonts w:ascii="Calibri" w:eastAsia="Times New Roman" w:hAnsi="Calibri" w:cs="Calibri"/>
                <w:color w:val="000000"/>
              </w:rPr>
              <w:t>2</w:t>
            </w:r>
          </w:p>
        </w:tc>
        <w:tc>
          <w:tcPr>
            <w:tcW w:w="2463" w:type="dxa"/>
            <w:tcBorders>
              <w:top w:val="nil"/>
              <w:left w:val="nil"/>
              <w:bottom w:val="single" w:sz="4" w:space="0" w:color="auto"/>
              <w:right w:val="single" w:sz="4" w:space="0" w:color="auto"/>
            </w:tcBorders>
            <w:vAlign w:val="center"/>
            <w:hideMark/>
          </w:tcPr>
          <w:p w14:paraId="08294E24" w14:textId="77777777" w:rsidR="003C2C4E" w:rsidRPr="003C2C4E" w:rsidRDefault="003C2C4E" w:rsidP="003C2C4E">
            <w:pPr>
              <w:spacing w:after="0" w:line="240" w:lineRule="auto"/>
              <w:rPr>
                <w:rFonts w:ascii="Calibri" w:eastAsia="Times New Roman" w:hAnsi="Calibri" w:cs="Calibri"/>
                <w:color w:val="000000"/>
              </w:rPr>
            </w:pPr>
            <w:r w:rsidRPr="003C2C4E">
              <w:rPr>
                <w:rFonts w:ascii="Calibri" w:eastAsia="Times New Roman" w:hAnsi="Calibri" w:cs="Calibri"/>
                <w:color w:val="000000"/>
              </w:rPr>
              <w:t>4WD Vehicles</w:t>
            </w:r>
          </w:p>
        </w:tc>
        <w:tc>
          <w:tcPr>
            <w:tcW w:w="2540" w:type="dxa"/>
            <w:tcBorders>
              <w:top w:val="nil"/>
              <w:left w:val="nil"/>
              <w:bottom w:val="single" w:sz="4" w:space="0" w:color="auto"/>
              <w:right w:val="single" w:sz="4" w:space="0" w:color="auto"/>
            </w:tcBorders>
            <w:vAlign w:val="center"/>
            <w:hideMark/>
          </w:tcPr>
          <w:p w14:paraId="33A7614B" w14:textId="77777777" w:rsidR="003C2C4E" w:rsidRPr="003C2C4E" w:rsidRDefault="003C2C4E" w:rsidP="003C2C4E">
            <w:pPr>
              <w:spacing w:after="0" w:line="240" w:lineRule="auto"/>
              <w:rPr>
                <w:rFonts w:ascii="Calibri" w:eastAsia="Times New Roman" w:hAnsi="Calibri" w:cs="Calibri"/>
                <w:color w:val="000000"/>
              </w:rPr>
            </w:pPr>
            <w:r w:rsidRPr="003C2C4E">
              <w:rPr>
                <w:rFonts w:ascii="Calibri" w:eastAsia="Times New Roman" w:hAnsi="Calibri" w:cs="Calibri"/>
                <w:color w:val="000000"/>
              </w:rPr>
              <w:t>For parallel site supervision and technical staff mobility</w:t>
            </w:r>
          </w:p>
        </w:tc>
        <w:tc>
          <w:tcPr>
            <w:tcW w:w="1023" w:type="dxa"/>
            <w:tcBorders>
              <w:top w:val="nil"/>
              <w:left w:val="nil"/>
              <w:bottom w:val="single" w:sz="4" w:space="0" w:color="auto"/>
              <w:right w:val="single" w:sz="4" w:space="0" w:color="auto"/>
            </w:tcBorders>
            <w:vAlign w:val="center"/>
            <w:hideMark/>
          </w:tcPr>
          <w:p w14:paraId="374C5487" w14:textId="77777777" w:rsidR="003C2C4E" w:rsidRPr="003C2C4E" w:rsidRDefault="003C2C4E" w:rsidP="003C2C4E">
            <w:pPr>
              <w:spacing w:after="0" w:line="240" w:lineRule="auto"/>
              <w:jc w:val="right"/>
              <w:rPr>
                <w:rFonts w:ascii="Calibri" w:eastAsia="Times New Roman" w:hAnsi="Calibri" w:cs="Calibri"/>
                <w:color w:val="000000"/>
              </w:rPr>
            </w:pPr>
            <w:r w:rsidRPr="003C2C4E">
              <w:rPr>
                <w:rFonts w:ascii="Calibri" w:eastAsia="Times New Roman" w:hAnsi="Calibri" w:cs="Calibri"/>
                <w:color w:val="000000"/>
              </w:rPr>
              <w:t>2</w:t>
            </w:r>
          </w:p>
        </w:tc>
        <w:tc>
          <w:tcPr>
            <w:tcW w:w="1059" w:type="dxa"/>
            <w:tcBorders>
              <w:top w:val="nil"/>
              <w:left w:val="nil"/>
              <w:bottom w:val="single" w:sz="4" w:space="0" w:color="auto"/>
              <w:right w:val="single" w:sz="4" w:space="0" w:color="auto"/>
            </w:tcBorders>
            <w:vAlign w:val="center"/>
            <w:hideMark/>
          </w:tcPr>
          <w:p w14:paraId="065384EB" w14:textId="77777777" w:rsidR="003C2C4E" w:rsidRPr="003C2C4E" w:rsidRDefault="003C2C4E" w:rsidP="003C2C4E">
            <w:pPr>
              <w:spacing w:after="0" w:line="240" w:lineRule="auto"/>
              <w:jc w:val="right"/>
              <w:rPr>
                <w:rFonts w:ascii="Calibri" w:eastAsia="Times New Roman" w:hAnsi="Calibri" w:cs="Calibri"/>
                <w:color w:val="000000"/>
              </w:rPr>
            </w:pPr>
            <w:r w:rsidRPr="003C2C4E">
              <w:rPr>
                <w:rFonts w:ascii="Calibri" w:eastAsia="Times New Roman" w:hAnsi="Calibri" w:cs="Calibri"/>
                <w:color w:val="000000"/>
              </w:rPr>
              <w:t>9</w:t>
            </w:r>
          </w:p>
        </w:tc>
        <w:tc>
          <w:tcPr>
            <w:tcW w:w="2854" w:type="dxa"/>
            <w:tcBorders>
              <w:top w:val="nil"/>
              <w:left w:val="nil"/>
              <w:bottom w:val="single" w:sz="4" w:space="0" w:color="auto"/>
              <w:right w:val="single" w:sz="4" w:space="0" w:color="auto"/>
            </w:tcBorders>
            <w:vAlign w:val="center"/>
            <w:hideMark/>
          </w:tcPr>
          <w:p w14:paraId="4D1EDA47" w14:textId="77777777" w:rsidR="003C2C4E" w:rsidRPr="003C2C4E" w:rsidRDefault="003C2C4E" w:rsidP="003C2C4E">
            <w:pPr>
              <w:spacing w:after="0" w:line="240" w:lineRule="auto"/>
              <w:rPr>
                <w:rFonts w:ascii="Calibri" w:eastAsia="Times New Roman" w:hAnsi="Calibri" w:cs="Calibri"/>
                <w:color w:val="000000"/>
              </w:rPr>
            </w:pPr>
            <w:r w:rsidRPr="003C2C4E">
              <w:rPr>
                <w:rFonts w:ascii="Calibri" w:eastAsia="Times New Roman" w:hAnsi="Calibri" w:cs="Calibri"/>
                <w:color w:val="000000"/>
              </w:rPr>
              <w:t>Same conditions as above</w:t>
            </w:r>
          </w:p>
        </w:tc>
      </w:tr>
      <w:tr w:rsidR="003C2C4E" w:rsidRPr="003C2C4E" w14:paraId="6CCA413A" w14:textId="77777777" w:rsidTr="003C2C4E">
        <w:trPr>
          <w:trHeight w:val="1152"/>
          <w:jc w:val="center"/>
        </w:trPr>
        <w:tc>
          <w:tcPr>
            <w:tcW w:w="961" w:type="dxa"/>
            <w:tcBorders>
              <w:top w:val="nil"/>
              <w:left w:val="single" w:sz="4" w:space="0" w:color="auto"/>
              <w:bottom w:val="single" w:sz="4" w:space="0" w:color="auto"/>
              <w:right w:val="single" w:sz="4" w:space="0" w:color="auto"/>
            </w:tcBorders>
            <w:noWrap/>
            <w:vAlign w:val="bottom"/>
            <w:hideMark/>
          </w:tcPr>
          <w:p w14:paraId="67B77EEC" w14:textId="77777777" w:rsidR="003C2C4E" w:rsidRPr="003C2C4E" w:rsidRDefault="003C2C4E" w:rsidP="003C2C4E">
            <w:pPr>
              <w:spacing w:after="0" w:line="240" w:lineRule="auto"/>
              <w:jc w:val="right"/>
              <w:rPr>
                <w:rFonts w:ascii="Calibri" w:eastAsia="Times New Roman" w:hAnsi="Calibri" w:cs="Calibri"/>
                <w:color w:val="000000"/>
              </w:rPr>
            </w:pPr>
            <w:r w:rsidRPr="003C2C4E">
              <w:rPr>
                <w:rFonts w:ascii="Calibri" w:eastAsia="Times New Roman" w:hAnsi="Calibri" w:cs="Calibri"/>
                <w:color w:val="000000"/>
              </w:rPr>
              <w:t>3</w:t>
            </w:r>
          </w:p>
        </w:tc>
        <w:tc>
          <w:tcPr>
            <w:tcW w:w="2463" w:type="dxa"/>
            <w:tcBorders>
              <w:top w:val="nil"/>
              <w:left w:val="nil"/>
              <w:bottom w:val="single" w:sz="4" w:space="0" w:color="auto"/>
              <w:right w:val="single" w:sz="4" w:space="0" w:color="auto"/>
            </w:tcBorders>
            <w:vAlign w:val="center"/>
            <w:hideMark/>
          </w:tcPr>
          <w:p w14:paraId="058D0179" w14:textId="77777777" w:rsidR="003C2C4E" w:rsidRPr="003C2C4E" w:rsidRDefault="003C2C4E" w:rsidP="003C2C4E">
            <w:pPr>
              <w:spacing w:after="0" w:line="240" w:lineRule="auto"/>
              <w:rPr>
                <w:rFonts w:ascii="Calibri" w:eastAsia="Times New Roman" w:hAnsi="Calibri" w:cs="Calibri"/>
                <w:color w:val="000000"/>
              </w:rPr>
            </w:pPr>
            <w:r w:rsidRPr="003C2C4E">
              <w:rPr>
                <w:rFonts w:ascii="Calibri" w:eastAsia="Times New Roman" w:hAnsi="Calibri" w:cs="Calibri"/>
                <w:color w:val="000000"/>
              </w:rPr>
              <w:t>Total Station</w:t>
            </w:r>
          </w:p>
        </w:tc>
        <w:tc>
          <w:tcPr>
            <w:tcW w:w="2540" w:type="dxa"/>
            <w:tcBorders>
              <w:top w:val="nil"/>
              <w:left w:val="nil"/>
              <w:bottom w:val="single" w:sz="4" w:space="0" w:color="auto"/>
              <w:right w:val="single" w:sz="4" w:space="0" w:color="auto"/>
            </w:tcBorders>
            <w:vAlign w:val="center"/>
            <w:hideMark/>
          </w:tcPr>
          <w:p w14:paraId="0D7E3B5A" w14:textId="77777777" w:rsidR="003C2C4E" w:rsidRPr="003C2C4E" w:rsidRDefault="003C2C4E" w:rsidP="003C2C4E">
            <w:pPr>
              <w:spacing w:after="0" w:line="240" w:lineRule="auto"/>
              <w:rPr>
                <w:rFonts w:ascii="Calibri" w:eastAsia="Times New Roman" w:hAnsi="Calibri" w:cs="Calibri"/>
                <w:color w:val="000000"/>
              </w:rPr>
            </w:pPr>
            <w:r w:rsidRPr="003C2C4E">
              <w:rPr>
                <w:rFonts w:ascii="Calibri" w:eastAsia="Times New Roman" w:hAnsi="Calibri" w:cs="Calibri"/>
                <w:color w:val="000000"/>
              </w:rPr>
              <w:t>Surveying, setting-out, level control, quantity verification, and as-built surveys</w:t>
            </w:r>
          </w:p>
        </w:tc>
        <w:tc>
          <w:tcPr>
            <w:tcW w:w="1023" w:type="dxa"/>
            <w:tcBorders>
              <w:top w:val="nil"/>
              <w:left w:val="nil"/>
              <w:bottom w:val="single" w:sz="4" w:space="0" w:color="auto"/>
              <w:right w:val="single" w:sz="4" w:space="0" w:color="auto"/>
            </w:tcBorders>
            <w:vAlign w:val="center"/>
            <w:hideMark/>
          </w:tcPr>
          <w:p w14:paraId="3EB7AE9B" w14:textId="77777777" w:rsidR="003C2C4E" w:rsidRPr="003C2C4E" w:rsidRDefault="003C2C4E" w:rsidP="003C2C4E">
            <w:pPr>
              <w:spacing w:after="0" w:line="240" w:lineRule="auto"/>
              <w:jc w:val="right"/>
              <w:rPr>
                <w:rFonts w:ascii="Calibri" w:eastAsia="Times New Roman" w:hAnsi="Calibri" w:cs="Calibri"/>
                <w:color w:val="000000"/>
              </w:rPr>
            </w:pPr>
            <w:r w:rsidRPr="003C2C4E">
              <w:rPr>
                <w:rFonts w:ascii="Calibri" w:eastAsia="Times New Roman" w:hAnsi="Calibri" w:cs="Calibri"/>
                <w:color w:val="000000"/>
              </w:rPr>
              <w:t>1</w:t>
            </w:r>
          </w:p>
        </w:tc>
        <w:tc>
          <w:tcPr>
            <w:tcW w:w="1059" w:type="dxa"/>
            <w:tcBorders>
              <w:top w:val="nil"/>
              <w:left w:val="nil"/>
              <w:bottom w:val="single" w:sz="4" w:space="0" w:color="auto"/>
              <w:right w:val="single" w:sz="4" w:space="0" w:color="auto"/>
            </w:tcBorders>
            <w:vAlign w:val="center"/>
            <w:hideMark/>
          </w:tcPr>
          <w:p w14:paraId="27B25204" w14:textId="77777777" w:rsidR="003C2C4E" w:rsidRPr="003C2C4E" w:rsidRDefault="003C2C4E" w:rsidP="003C2C4E">
            <w:pPr>
              <w:spacing w:after="0" w:line="240" w:lineRule="auto"/>
              <w:jc w:val="right"/>
              <w:rPr>
                <w:rFonts w:ascii="Calibri" w:eastAsia="Times New Roman" w:hAnsi="Calibri" w:cs="Calibri"/>
                <w:color w:val="000000"/>
              </w:rPr>
            </w:pPr>
            <w:r w:rsidRPr="003C2C4E">
              <w:rPr>
                <w:rFonts w:ascii="Calibri" w:eastAsia="Times New Roman" w:hAnsi="Calibri" w:cs="Calibri"/>
                <w:color w:val="000000"/>
              </w:rPr>
              <w:t>9</w:t>
            </w:r>
          </w:p>
        </w:tc>
        <w:tc>
          <w:tcPr>
            <w:tcW w:w="2854" w:type="dxa"/>
            <w:tcBorders>
              <w:top w:val="nil"/>
              <w:left w:val="nil"/>
              <w:bottom w:val="single" w:sz="4" w:space="0" w:color="auto"/>
              <w:right w:val="single" w:sz="4" w:space="0" w:color="auto"/>
            </w:tcBorders>
            <w:vAlign w:val="center"/>
            <w:hideMark/>
          </w:tcPr>
          <w:p w14:paraId="7F0137E5" w14:textId="77777777" w:rsidR="003C2C4E" w:rsidRPr="003C2C4E" w:rsidRDefault="003C2C4E" w:rsidP="003C2C4E">
            <w:pPr>
              <w:spacing w:after="0" w:line="240" w:lineRule="auto"/>
              <w:rPr>
                <w:rFonts w:ascii="Calibri" w:eastAsia="Times New Roman" w:hAnsi="Calibri" w:cs="Calibri"/>
                <w:color w:val="000000"/>
              </w:rPr>
            </w:pPr>
            <w:r w:rsidRPr="003C2C4E">
              <w:rPr>
                <w:rFonts w:ascii="Calibri" w:eastAsia="Times New Roman" w:hAnsi="Calibri" w:cs="Calibri"/>
                <w:color w:val="000000"/>
              </w:rPr>
              <w:t>Complete with accessories</w:t>
            </w:r>
          </w:p>
        </w:tc>
      </w:tr>
      <w:tr w:rsidR="003C2C4E" w:rsidRPr="003C2C4E" w14:paraId="220BBA5E" w14:textId="77777777" w:rsidTr="003C2C4E">
        <w:trPr>
          <w:trHeight w:val="1152"/>
          <w:jc w:val="center"/>
        </w:trPr>
        <w:tc>
          <w:tcPr>
            <w:tcW w:w="961" w:type="dxa"/>
            <w:tcBorders>
              <w:top w:val="nil"/>
              <w:left w:val="single" w:sz="4" w:space="0" w:color="auto"/>
              <w:bottom w:val="single" w:sz="4" w:space="0" w:color="auto"/>
              <w:right w:val="single" w:sz="4" w:space="0" w:color="auto"/>
            </w:tcBorders>
            <w:noWrap/>
            <w:vAlign w:val="bottom"/>
          </w:tcPr>
          <w:p w14:paraId="263543C9" w14:textId="77777777" w:rsidR="003C2C4E" w:rsidRPr="003C2C4E" w:rsidRDefault="003C2C4E" w:rsidP="003C2C4E">
            <w:pPr>
              <w:spacing w:after="0" w:line="240" w:lineRule="auto"/>
              <w:jc w:val="right"/>
              <w:rPr>
                <w:rFonts w:ascii="Calibri" w:eastAsia="Times New Roman" w:hAnsi="Calibri" w:cs="Calibri"/>
                <w:color w:val="000000"/>
              </w:rPr>
            </w:pPr>
            <w:r w:rsidRPr="003C2C4E">
              <w:rPr>
                <w:rFonts w:ascii="Calibri" w:eastAsia="Times New Roman" w:hAnsi="Calibri" w:cs="Calibri"/>
                <w:color w:val="000000"/>
              </w:rPr>
              <w:t>4</w:t>
            </w:r>
          </w:p>
        </w:tc>
        <w:tc>
          <w:tcPr>
            <w:tcW w:w="2463" w:type="dxa"/>
            <w:tcBorders>
              <w:top w:val="nil"/>
              <w:left w:val="nil"/>
              <w:bottom w:val="single" w:sz="4" w:space="0" w:color="auto"/>
              <w:right w:val="single" w:sz="4" w:space="0" w:color="auto"/>
            </w:tcBorders>
            <w:vAlign w:val="center"/>
          </w:tcPr>
          <w:p w14:paraId="64763748" w14:textId="77777777" w:rsidR="003C2C4E" w:rsidRPr="003C2C4E" w:rsidRDefault="003C2C4E" w:rsidP="003C2C4E">
            <w:pPr>
              <w:spacing w:after="0" w:line="240" w:lineRule="auto"/>
              <w:rPr>
                <w:rFonts w:ascii="Calibri" w:eastAsia="Times New Roman" w:hAnsi="Calibri" w:cs="Calibri"/>
                <w:color w:val="000000"/>
              </w:rPr>
            </w:pPr>
            <w:r w:rsidRPr="003C2C4E">
              <w:rPr>
                <w:rFonts w:ascii="Calibri" w:eastAsia="Times New Roman" w:hAnsi="Calibri" w:cs="Calibri"/>
                <w:color w:val="000000"/>
              </w:rPr>
              <w:t>Dynamic Cone Penetrometer (DCP) &amp;</w:t>
            </w:r>
            <w:r w:rsidRPr="003C2C4E">
              <w:rPr>
                <w:rFonts w:ascii="Calibri" w:eastAsia="Times New Roman" w:hAnsi="Calibri" w:cs="Calibri"/>
                <w:color w:val="000000"/>
              </w:rPr>
              <w:br/>
              <w:t>Concrete Slump Test Apparatus (Abrams Cone)</w:t>
            </w:r>
          </w:p>
        </w:tc>
        <w:tc>
          <w:tcPr>
            <w:tcW w:w="2540" w:type="dxa"/>
            <w:tcBorders>
              <w:top w:val="nil"/>
              <w:left w:val="nil"/>
              <w:bottom w:val="single" w:sz="4" w:space="0" w:color="auto"/>
              <w:right w:val="single" w:sz="4" w:space="0" w:color="auto"/>
            </w:tcBorders>
            <w:vAlign w:val="center"/>
          </w:tcPr>
          <w:p w14:paraId="2633A704" w14:textId="77777777" w:rsidR="003C2C4E" w:rsidRPr="003C2C4E" w:rsidRDefault="003C2C4E" w:rsidP="003C2C4E">
            <w:pPr>
              <w:spacing w:after="0" w:line="240" w:lineRule="auto"/>
              <w:rPr>
                <w:rFonts w:ascii="Calibri" w:eastAsia="Times New Roman" w:hAnsi="Calibri" w:cs="Calibri"/>
                <w:color w:val="000000"/>
              </w:rPr>
            </w:pPr>
            <w:r w:rsidRPr="003C2C4E">
              <w:rPr>
                <w:rFonts w:ascii="Calibri" w:eastAsia="Times New Roman" w:hAnsi="Calibri" w:cs="Calibri"/>
                <w:color w:val="000000"/>
              </w:rPr>
              <w:t>Field tests and basic QA/QC support for construction supervision</w:t>
            </w:r>
          </w:p>
        </w:tc>
        <w:tc>
          <w:tcPr>
            <w:tcW w:w="1023" w:type="dxa"/>
            <w:tcBorders>
              <w:top w:val="nil"/>
              <w:left w:val="nil"/>
              <w:bottom w:val="single" w:sz="4" w:space="0" w:color="auto"/>
              <w:right w:val="single" w:sz="4" w:space="0" w:color="auto"/>
            </w:tcBorders>
            <w:vAlign w:val="center"/>
          </w:tcPr>
          <w:p w14:paraId="269B0079" w14:textId="77777777" w:rsidR="003C2C4E" w:rsidRPr="003C2C4E" w:rsidRDefault="003C2C4E" w:rsidP="003C2C4E">
            <w:pPr>
              <w:spacing w:after="0" w:line="240" w:lineRule="auto"/>
              <w:jc w:val="right"/>
              <w:rPr>
                <w:rFonts w:ascii="Calibri" w:eastAsia="Times New Roman" w:hAnsi="Calibri" w:cs="Calibri"/>
                <w:color w:val="000000"/>
              </w:rPr>
            </w:pPr>
            <w:r w:rsidRPr="003C2C4E">
              <w:rPr>
                <w:rFonts w:ascii="Calibri" w:eastAsia="Times New Roman" w:hAnsi="Calibri" w:cs="Calibri"/>
                <w:color w:val="000000"/>
              </w:rPr>
              <w:t>1</w:t>
            </w:r>
          </w:p>
        </w:tc>
        <w:tc>
          <w:tcPr>
            <w:tcW w:w="1059" w:type="dxa"/>
            <w:tcBorders>
              <w:top w:val="nil"/>
              <w:left w:val="nil"/>
              <w:bottom w:val="single" w:sz="4" w:space="0" w:color="auto"/>
              <w:right w:val="single" w:sz="4" w:space="0" w:color="auto"/>
            </w:tcBorders>
            <w:vAlign w:val="center"/>
          </w:tcPr>
          <w:p w14:paraId="236DE864" w14:textId="77777777" w:rsidR="003C2C4E" w:rsidRPr="003C2C4E" w:rsidRDefault="003C2C4E" w:rsidP="003C2C4E">
            <w:pPr>
              <w:spacing w:after="0" w:line="240" w:lineRule="auto"/>
              <w:jc w:val="right"/>
              <w:rPr>
                <w:rFonts w:ascii="Calibri" w:eastAsia="Times New Roman" w:hAnsi="Calibri" w:cs="Calibri"/>
                <w:color w:val="000000"/>
              </w:rPr>
            </w:pPr>
            <w:r w:rsidRPr="003C2C4E">
              <w:rPr>
                <w:rFonts w:ascii="Calibri" w:eastAsia="Times New Roman" w:hAnsi="Calibri" w:cs="Calibri"/>
                <w:color w:val="000000"/>
              </w:rPr>
              <w:t>9</w:t>
            </w:r>
          </w:p>
        </w:tc>
        <w:tc>
          <w:tcPr>
            <w:tcW w:w="2854" w:type="dxa"/>
            <w:tcBorders>
              <w:top w:val="nil"/>
              <w:left w:val="nil"/>
              <w:bottom w:val="single" w:sz="4" w:space="0" w:color="auto"/>
              <w:right w:val="single" w:sz="4" w:space="0" w:color="auto"/>
            </w:tcBorders>
            <w:vAlign w:val="center"/>
          </w:tcPr>
          <w:p w14:paraId="4A791447" w14:textId="77777777" w:rsidR="003C2C4E" w:rsidRPr="003C2C4E" w:rsidRDefault="003C2C4E" w:rsidP="003C2C4E">
            <w:pPr>
              <w:spacing w:after="0" w:line="240" w:lineRule="auto"/>
              <w:rPr>
                <w:rFonts w:ascii="Calibri" w:eastAsia="Times New Roman" w:hAnsi="Calibri" w:cs="Calibri"/>
                <w:color w:val="000000"/>
              </w:rPr>
            </w:pPr>
            <w:r w:rsidRPr="003C2C4E">
              <w:rPr>
                <w:rFonts w:ascii="Calibri" w:eastAsia="Times New Roman" w:hAnsi="Calibri" w:cs="Calibri"/>
                <w:color w:val="000000"/>
              </w:rPr>
              <w:t>Supporting Site and Geotechnical Engineers through field soil strength testing (DCP) and concrete workability testing (slump test) during supervision</w:t>
            </w:r>
          </w:p>
        </w:tc>
      </w:tr>
      <w:tr w:rsidR="003C2C4E" w:rsidRPr="003C2C4E" w14:paraId="17B78828" w14:textId="77777777" w:rsidTr="003C2C4E">
        <w:trPr>
          <w:trHeight w:val="1152"/>
          <w:jc w:val="center"/>
        </w:trPr>
        <w:tc>
          <w:tcPr>
            <w:tcW w:w="961" w:type="dxa"/>
            <w:tcBorders>
              <w:top w:val="nil"/>
              <w:left w:val="single" w:sz="4" w:space="0" w:color="auto"/>
              <w:bottom w:val="single" w:sz="4" w:space="0" w:color="auto"/>
              <w:right w:val="single" w:sz="4" w:space="0" w:color="auto"/>
            </w:tcBorders>
            <w:noWrap/>
            <w:vAlign w:val="bottom"/>
          </w:tcPr>
          <w:p w14:paraId="36F96212" w14:textId="77777777" w:rsidR="003C2C4E" w:rsidRPr="003C2C4E" w:rsidRDefault="003C2C4E" w:rsidP="003C2C4E">
            <w:pPr>
              <w:spacing w:after="0" w:line="240" w:lineRule="auto"/>
              <w:jc w:val="right"/>
              <w:rPr>
                <w:rFonts w:ascii="Calibri" w:eastAsia="Times New Roman" w:hAnsi="Calibri" w:cs="Calibri"/>
                <w:color w:val="000000"/>
              </w:rPr>
            </w:pPr>
            <w:r w:rsidRPr="003C2C4E">
              <w:rPr>
                <w:rFonts w:ascii="Calibri" w:eastAsia="Times New Roman" w:hAnsi="Calibri" w:cs="Calibri"/>
                <w:color w:val="000000"/>
              </w:rPr>
              <w:t>5</w:t>
            </w:r>
          </w:p>
        </w:tc>
        <w:tc>
          <w:tcPr>
            <w:tcW w:w="2463" w:type="dxa"/>
            <w:tcBorders>
              <w:top w:val="nil"/>
              <w:left w:val="nil"/>
              <w:bottom w:val="single" w:sz="4" w:space="0" w:color="auto"/>
              <w:right w:val="single" w:sz="4" w:space="0" w:color="auto"/>
            </w:tcBorders>
            <w:vAlign w:val="center"/>
          </w:tcPr>
          <w:p w14:paraId="18340FAD" w14:textId="77777777" w:rsidR="003C2C4E" w:rsidRPr="003C2C4E" w:rsidRDefault="003C2C4E" w:rsidP="003C2C4E">
            <w:pPr>
              <w:spacing w:after="0" w:line="240" w:lineRule="auto"/>
              <w:rPr>
                <w:rFonts w:ascii="Calibri" w:eastAsia="Times New Roman" w:hAnsi="Calibri" w:cs="Calibri"/>
                <w:color w:val="000000"/>
              </w:rPr>
            </w:pPr>
            <w:r w:rsidRPr="003C2C4E">
              <w:t>Field Office Rent</w:t>
            </w:r>
          </w:p>
        </w:tc>
        <w:tc>
          <w:tcPr>
            <w:tcW w:w="2540" w:type="dxa"/>
            <w:tcBorders>
              <w:top w:val="nil"/>
              <w:left w:val="nil"/>
              <w:bottom w:val="single" w:sz="4" w:space="0" w:color="auto"/>
              <w:right w:val="single" w:sz="4" w:space="0" w:color="auto"/>
            </w:tcBorders>
            <w:vAlign w:val="center"/>
          </w:tcPr>
          <w:p w14:paraId="204A3019" w14:textId="77777777" w:rsidR="003C2C4E" w:rsidRPr="003C2C4E" w:rsidRDefault="003C2C4E" w:rsidP="003C2C4E">
            <w:pPr>
              <w:spacing w:after="0" w:line="240" w:lineRule="auto"/>
              <w:rPr>
                <w:rFonts w:ascii="Calibri" w:eastAsia="Times New Roman" w:hAnsi="Calibri" w:cs="Calibri"/>
                <w:color w:val="000000"/>
              </w:rPr>
            </w:pPr>
            <w:r w:rsidRPr="003C2C4E">
              <w:t>Provision of fully equipped field office for the supervision team, including office furniture</w:t>
            </w:r>
            <w:proofErr w:type="gramStart"/>
            <w:r w:rsidRPr="003C2C4E">
              <w:t>, ,</w:t>
            </w:r>
            <w:proofErr w:type="gramEnd"/>
            <w:r w:rsidRPr="003C2C4E">
              <w:t xml:space="preserve"> and space for reporting and coordination activities.</w:t>
            </w:r>
          </w:p>
        </w:tc>
        <w:tc>
          <w:tcPr>
            <w:tcW w:w="1023" w:type="dxa"/>
            <w:tcBorders>
              <w:top w:val="nil"/>
              <w:left w:val="nil"/>
              <w:bottom w:val="single" w:sz="4" w:space="0" w:color="auto"/>
              <w:right w:val="single" w:sz="4" w:space="0" w:color="auto"/>
            </w:tcBorders>
            <w:vAlign w:val="center"/>
          </w:tcPr>
          <w:p w14:paraId="5923F729" w14:textId="77777777" w:rsidR="003C2C4E" w:rsidRPr="003C2C4E" w:rsidRDefault="003C2C4E" w:rsidP="003C2C4E">
            <w:pPr>
              <w:spacing w:after="0" w:line="240" w:lineRule="auto"/>
              <w:jc w:val="right"/>
              <w:rPr>
                <w:rFonts w:ascii="Calibri" w:eastAsia="Times New Roman" w:hAnsi="Calibri" w:cs="Calibri"/>
                <w:color w:val="000000"/>
              </w:rPr>
            </w:pPr>
            <w:r w:rsidRPr="003C2C4E">
              <w:rPr>
                <w:rFonts w:ascii="Calibri" w:eastAsia="Times New Roman" w:hAnsi="Calibri" w:cs="Calibri"/>
                <w:color w:val="000000"/>
              </w:rPr>
              <w:t>2</w:t>
            </w:r>
          </w:p>
        </w:tc>
        <w:tc>
          <w:tcPr>
            <w:tcW w:w="1059" w:type="dxa"/>
            <w:tcBorders>
              <w:top w:val="nil"/>
              <w:left w:val="nil"/>
              <w:bottom w:val="single" w:sz="4" w:space="0" w:color="auto"/>
              <w:right w:val="single" w:sz="4" w:space="0" w:color="auto"/>
            </w:tcBorders>
            <w:vAlign w:val="center"/>
          </w:tcPr>
          <w:p w14:paraId="53CDD60E" w14:textId="77777777" w:rsidR="003C2C4E" w:rsidRPr="003C2C4E" w:rsidRDefault="003C2C4E" w:rsidP="003C2C4E">
            <w:pPr>
              <w:spacing w:after="0" w:line="240" w:lineRule="auto"/>
              <w:jc w:val="right"/>
              <w:rPr>
                <w:rFonts w:ascii="Calibri" w:eastAsia="Times New Roman" w:hAnsi="Calibri" w:cs="Calibri"/>
                <w:color w:val="000000"/>
              </w:rPr>
            </w:pPr>
            <w:r w:rsidRPr="003C2C4E">
              <w:rPr>
                <w:rFonts w:ascii="Calibri" w:eastAsia="Times New Roman" w:hAnsi="Calibri" w:cs="Calibri"/>
                <w:color w:val="000000"/>
              </w:rPr>
              <w:t>9</w:t>
            </w:r>
          </w:p>
        </w:tc>
        <w:tc>
          <w:tcPr>
            <w:tcW w:w="2854" w:type="dxa"/>
            <w:tcBorders>
              <w:top w:val="nil"/>
              <w:left w:val="nil"/>
              <w:bottom w:val="single" w:sz="4" w:space="0" w:color="auto"/>
              <w:right w:val="single" w:sz="4" w:space="0" w:color="auto"/>
            </w:tcBorders>
            <w:vAlign w:val="center"/>
          </w:tcPr>
          <w:p w14:paraId="1A99C216" w14:textId="77777777" w:rsidR="003C2C4E" w:rsidRPr="003C2C4E" w:rsidRDefault="003C2C4E" w:rsidP="003C2C4E">
            <w:pPr>
              <w:spacing w:after="0" w:line="240" w:lineRule="auto"/>
              <w:rPr>
                <w:rFonts w:ascii="Calibri" w:eastAsia="Times New Roman" w:hAnsi="Calibri" w:cs="Calibri"/>
                <w:color w:val="000000"/>
              </w:rPr>
            </w:pPr>
            <w:r w:rsidRPr="003C2C4E">
              <w:rPr>
                <w:rFonts w:ascii="Calibri" w:eastAsia="Times New Roman" w:hAnsi="Calibri" w:cs="Calibri"/>
                <w:color w:val="000000"/>
              </w:rPr>
              <w:t xml:space="preserve">For </w:t>
            </w:r>
            <w:r w:rsidRPr="003C2C4E">
              <w:t>coordination activities</w:t>
            </w:r>
          </w:p>
        </w:tc>
      </w:tr>
    </w:tbl>
    <w:p w14:paraId="76EF28EA" w14:textId="77777777" w:rsidR="003C2C4E" w:rsidRPr="003C2C4E" w:rsidRDefault="003C2C4E" w:rsidP="003C2C4E">
      <w:pPr>
        <w:spacing w:before="100" w:beforeAutospacing="1" w:after="100" w:afterAutospacing="1"/>
        <w:jc w:val="both"/>
        <w:rPr>
          <w:rFonts w:ascii="Times New Roman" w:eastAsia="Times New Roman" w:hAnsi="Times New Roman" w:cs="Times New Roman"/>
        </w:rPr>
      </w:pPr>
      <w:r w:rsidRPr="003C2C4E">
        <w:rPr>
          <w:rFonts w:ascii="Times New Roman" w:eastAsia="Times New Roman" w:hAnsi="Times New Roman" w:cs="Times New Roman"/>
          <w:b/>
          <w:bCs/>
        </w:rPr>
        <w:t>Note:</w:t>
      </w:r>
      <w:r w:rsidRPr="003C2C4E">
        <w:rPr>
          <w:rFonts w:ascii="Times New Roman" w:eastAsia="Times New Roman" w:hAnsi="Times New Roman" w:cs="Times New Roman"/>
        </w:rPr>
        <w:t xml:space="preserve"> The vehicles and other materials required for the project shall be used by the Consultant exclusively for project implementation. The Consultant is required to quote </w:t>
      </w:r>
      <w:r w:rsidRPr="003C2C4E">
        <w:rPr>
          <w:rFonts w:ascii="Times New Roman" w:eastAsia="Times New Roman" w:hAnsi="Times New Roman" w:cs="Times New Roman"/>
          <w:b/>
          <w:bCs/>
        </w:rPr>
        <w:t>monthly service rental rates</w:t>
      </w:r>
      <w:r w:rsidRPr="003C2C4E">
        <w:rPr>
          <w:rFonts w:ascii="Times New Roman" w:eastAsia="Times New Roman" w:hAnsi="Times New Roman" w:cs="Times New Roman"/>
        </w:rPr>
        <w:t xml:space="preserve"> for these resources in the financial proposal.</w:t>
      </w:r>
    </w:p>
    <w:p w14:paraId="500196A9" w14:textId="77777777" w:rsidR="003C2C4E" w:rsidRDefault="003C2C4E" w:rsidP="003C2C4E">
      <w:pPr>
        <w:spacing w:before="100" w:beforeAutospacing="1" w:after="100" w:afterAutospacing="1"/>
        <w:jc w:val="both"/>
        <w:rPr>
          <w:rFonts w:ascii="Times New Roman" w:eastAsia="Times New Roman" w:hAnsi="Times New Roman" w:cs="Times New Roman"/>
        </w:rPr>
      </w:pPr>
      <w:r w:rsidRPr="003C2C4E">
        <w:rPr>
          <w:rFonts w:ascii="Times New Roman" w:eastAsia="Times New Roman" w:hAnsi="Times New Roman" w:cs="Times New Roman"/>
        </w:rPr>
        <w:t xml:space="preserve">Upon completion of the assignment, all vehicles and materials shall remain the </w:t>
      </w:r>
      <w:r w:rsidRPr="003C2C4E">
        <w:rPr>
          <w:rFonts w:ascii="Times New Roman" w:eastAsia="Times New Roman" w:hAnsi="Times New Roman" w:cs="Times New Roman"/>
          <w:b/>
          <w:bCs/>
        </w:rPr>
        <w:t>sole property of the Consultant</w:t>
      </w:r>
      <w:r w:rsidRPr="003C2C4E">
        <w:rPr>
          <w:rFonts w:ascii="Times New Roman" w:eastAsia="Times New Roman" w:hAnsi="Times New Roman" w:cs="Times New Roman"/>
        </w:rPr>
        <w:t>, and no ownership shall be transferred to the Client.</w:t>
      </w:r>
    </w:p>
    <w:p w14:paraId="2E3E64F6" w14:textId="77777777" w:rsidR="00470212" w:rsidRDefault="00470212" w:rsidP="003C2C4E">
      <w:pPr>
        <w:spacing w:before="100" w:beforeAutospacing="1" w:after="100" w:afterAutospacing="1"/>
        <w:jc w:val="both"/>
        <w:rPr>
          <w:rFonts w:ascii="Times New Roman" w:eastAsia="Times New Roman" w:hAnsi="Times New Roman" w:cs="Times New Roman"/>
        </w:rPr>
      </w:pPr>
    </w:p>
    <w:p w14:paraId="2AB3F34E" w14:textId="77777777" w:rsidR="00470212" w:rsidRDefault="00470212" w:rsidP="003C2C4E">
      <w:pPr>
        <w:spacing w:before="100" w:beforeAutospacing="1" w:after="100" w:afterAutospacing="1"/>
        <w:jc w:val="both"/>
        <w:rPr>
          <w:rFonts w:ascii="Times New Roman" w:eastAsia="Times New Roman" w:hAnsi="Times New Roman" w:cs="Times New Roman"/>
        </w:rPr>
      </w:pPr>
    </w:p>
    <w:p w14:paraId="5489CB2E" w14:textId="77777777" w:rsidR="00470212" w:rsidRDefault="00470212" w:rsidP="003C2C4E">
      <w:pPr>
        <w:spacing w:before="100" w:beforeAutospacing="1" w:after="100" w:afterAutospacing="1"/>
        <w:jc w:val="both"/>
        <w:rPr>
          <w:rFonts w:ascii="Times New Roman" w:eastAsia="Times New Roman" w:hAnsi="Times New Roman" w:cs="Times New Roman"/>
        </w:rPr>
      </w:pPr>
    </w:p>
    <w:p w14:paraId="4544875E" w14:textId="77777777" w:rsidR="00470212" w:rsidRPr="003C2C4E" w:rsidRDefault="00470212" w:rsidP="003C2C4E">
      <w:pPr>
        <w:spacing w:before="100" w:beforeAutospacing="1" w:after="100" w:afterAutospacing="1"/>
        <w:jc w:val="both"/>
        <w:rPr>
          <w:rFonts w:ascii="Times New Roman" w:eastAsia="Times New Roman" w:hAnsi="Times New Roman" w:cs="Times New Roman"/>
        </w:rPr>
      </w:pPr>
    </w:p>
    <w:p w14:paraId="67FDC2C2" w14:textId="77777777" w:rsidR="003C2C4E" w:rsidRPr="003C2C4E" w:rsidRDefault="003C2C4E" w:rsidP="003C2C4E">
      <w:proofErr w:type="gramStart"/>
      <w:r w:rsidRPr="003C2C4E">
        <w:rPr>
          <w:rFonts w:ascii="Times New Roman" w:eastAsia="Calibri" w:hAnsi="Times New Roman" w:cs="Times New Roman"/>
          <w:b/>
          <w:iCs/>
          <w:sz w:val="24"/>
          <w:szCs w:val="24"/>
          <w:lang w:val="en-GB" w:eastAsia="en-GB"/>
        </w:rPr>
        <w:lastRenderedPageBreak/>
        <w:t>Table 6.3.</w:t>
      </w:r>
      <w:proofErr w:type="gramEnd"/>
      <w:r w:rsidRPr="003C2C4E">
        <w:rPr>
          <w:rFonts w:ascii="Times New Roman" w:eastAsia="Calibri" w:hAnsi="Times New Roman" w:cs="Times New Roman"/>
          <w:b/>
          <w:iCs/>
          <w:sz w:val="24"/>
          <w:szCs w:val="24"/>
          <w:lang w:val="en-GB" w:eastAsia="en-GB"/>
        </w:rPr>
        <w:t xml:space="preserve"> </w:t>
      </w:r>
      <w:r w:rsidRPr="003C2C4E">
        <w:t xml:space="preserve">Reporting and Documentation </w:t>
      </w:r>
    </w:p>
    <w:tbl>
      <w:tblPr>
        <w:tblStyle w:val="TableGrid"/>
        <w:tblW w:w="0" w:type="auto"/>
        <w:tblLook w:val="04A0" w:firstRow="1" w:lastRow="0" w:firstColumn="1" w:lastColumn="0" w:noHBand="0" w:noVBand="1"/>
      </w:tblPr>
      <w:tblGrid>
        <w:gridCol w:w="651"/>
        <w:gridCol w:w="3957"/>
        <w:gridCol w:w="1800"/>
        <w:gridCol w:w="720"/>
        <w:gridCol w:w="2340"/>
      </w:tblGrid>
      <w:tr w:rsidR="003C2C4E" w:rsidRPr="003C2C4E" w14:paraId="08E60564" w14:textId="77777777" w:rsidTr="003C2C4E">
        <w:tc>
          <w:tcPr>
            <w:tcW w:w="651" w:type="dxa"/>
          </w:tcPr>
          <w:p w14:paraId="0D2585DD" w14:textId="77777777" w:rsidR="003C2C4E" w:rsidRPr="003C2C4E" w:rsidRDefault="003C2C4E" w:rsidP="003C2C4E">
            <w:r w:rsidRPr="003C2C4E">
              <w:t>No</w:t>
            </w:r>
          </w:p>
        </w:tc>
        <w:tc>
          <w:tcPr>
            <w:tcW w:w="3957" w:type="dxa"/>
          </w:tcPr>
          <w:p w14:paraId="738D2CA6" w14:textId="77777777" w:rsidR="003C2C4E" w:rsidRPr="003C2C4E" w:rsidRDefault="003C2C4E" w:rsidP="003C2C4E">
            <w:r w:rsidRPr="003C2C4E">
              <w:t>Description</w:t>
            </w:r>
          </w:p>
        </w:tc>
        <w:tc>
          <w:tcPr>
            <w:tcW w:w="1800" w:type="dxa"/>
          </w:tcPr>
          <w:p w14:paraId="09F6D372" w14:textId="77777777" w:rsidR="003C2C4E" w:rsidRPr="003C2C4E" w:rsidRDefault="003C2C4E" w:rsidP="003C2C4E">
            <w:r w:rsidRPr="003C2C4E">
              <w:t>Unit</w:t>
            </w:r>
          </w:p>
        </w:tc>
        <w:tc>
          <w:tcPr>
            <w:tcW w:w="720" w:type="dxa"/>
          </w:tcPr>
          <w:p w14:paraId="5D1A68B2" w14:textId="77777777" w:rsidR="003C2C4E" w:rsidRPr="003C2C4E" w:rsidRDefault="003C2C4E" w:rsidP="003C2C4E">
            <w:proofErr w:type="spellStart"/>
            <w:r w:rsidRPr="003C2C4E">
              <w:t>Qty</w:t>
            </w:r>
            <w:proofErr w:type="spellEnd"/>
          </w:p>
        </w:tc>
        <w:tc>
          <w:tcPr>
            <w:tcW w:w="2340" w:type="dxa"/>
          </w:tcPr>
          <w:p w14:paraId="592F5BEA" w14:textId="77777777" w:rsidR="003C2C4E" w:rsidRPr="003C2C4E" w:rsidRDefault="003C2C4E" w:rsidP="003C2C4E">
            <w:r w:rsidRPr="003C2C4E">
              <w:rPr>
                <w:rFonts w:ascii="Calibri" w:eastAsia="Times New Roman" w:hAnsi="Calibri" w:cs="Calibri"/>
                <w:b/>
                <w:bCs/>
                <w:color w:val="000000"/>
              </w:rPr>
              <w:t>Remarks</w:t>
            </w:r>
          </w:p>
        </w:tc>
      </w:tr>
      <w:tr w:rsidR="003C2C4E" w:rsidRPr="003C2C4E" w14:paraId="2CCDA66D" w14:textId="77777777" w:rsidTr="003C2C4E">
        <w:tc>
          <w:tcPr>
            <w:tcW w:w="651" w:type="dxa"/>
          </w:tcPr>
          <w:p w14:paraId="7B697796" w14:textId="77777777" w:rsidR="003C2C4E" w:rsidRPr="003C2C4E" w:rsidRDefault="003C2C4E" w:rsidP="003C2C4E">
            <w:r w:rsidRPr="003C2C4E">
              <w:t>1.</w:t>
            </w:r>
          </w:p>
        </w:tc>
        <w:tc>
          <w:tcPr>
            <w:tcW w:w="3957" w:type="dxa"/>
          </w:tcPr>
          <w:p w14:paraId="181DA06B" w14:textId="77777777" w:rsidR="003C2C4E" w:rsidRPr="003C2C4E" w:rsidRDefault="003C2C4E" w:rsidP="003C2C4E">
            <w:r w:rsidRPr="003C2C4E">
              <w:t>Preparation of Monthly Progress report together with 4 Weeks status report and 2 Biweekly report together with all supporting documents</w:t>
            </w:r>
          </w:p>
        </w:tc>
        <w:tc>
          <w:tcPr>
            <w:tcW w:w="1800" w:type="dxa"/>
          </w:tcPr>
          <w:p w14:paraId="439FE424" w14:textId="77777777" w:rsidR="003C2C4E" w:rsidRPr="003C2C4E" w:rsidRDefault="003C2C4E" w:rsidP="003C2C4E">
            <w:r w:rsidRPr="003C2C4E">
              <w:t>Monthly.</w:t>
            </w:r>
          </w:p>
        </w:tc>
        <w:tc>
          <w:tcPr>
            <w:tcW w:w="720" w:type="dxa"/>
          </w:tcPr>
          <w:p w14:paraId="6800068D" w14:textId="77777777" w:rsidR="003C2C4E" w:rsidRPr="003C2C4E" w:rsidRDefault="003C2C4E" w:rsidP="003C2C4E">
            <w:r w:rsidRPr="003C2C4E">
              <w:t>9</w:t>
            </w:r>
          </w:p>
        </w:tc>
        <w:tc>
          <w:tcPr>
            <w:tcW w:w="2340" w:type="dxa"/>
            <w:vAlign w:val="center"/>
          </w:tcPr>
          <w:p w14:paraId="64084861" w14:textId="77777777" w:rsidR="003C2C4E" w:rsidRPr="003C2C4E" w:rsidRDefault="003C2C4E" w:rsidP="003C2C4E">
            <w:r w:rsidRPr="003C2C4E">
              <w:t>Includes drafting, compilation, printing, and submission to Client</w:t>
            </w:r>
          </w:p>
        </w:tc>
      </w:tr>
      <w:tr w:rsidR="003C2C4E" w:rsidRPr="003C2C4E" w14:paraId="3ADFD593" w14:textId="77777777" w:rsidTr="003C2C4E">
        <w:tc>
          <w:tcPr>
            <w:tcW w:w="651" w:type="dxa"/>
          </w:tcPr>
          <w:p w14:paraId="687680BB" w14:textId="77777777" w:rsidR="003C2C4E" w:rsidRPr="003C2C4E" w:rsidRDefault="003C2C4E" w:rsidP="003C2C4E">
            <w:r w:rsidRPr="003C2C4E">
              <w:t>2.</w:t>
            </w:r>
          </w:p>
        </w:tc>
        <w:tc>
          <w:tcPr>
            <w:tcW w:w="3957" w:type="dxa"/>
          </w:tcPr>
          <w:p w14:paraId="25357DAC" w14:textId="77777777" w:rsidR="003C2C4E" w:rsidRPr="003C2C4E" w:rsidRDefault="003C2C4E" w:rsidP="003C2C4E">
            <w:r w:rsidRPr="003C2C4E">
              <w:t>Completion Report and as built Drawing</w:t>
            </w:r>
          </w:p>
        </w:tc>
        <w:tc>
          <w:tcPr>
            <w:tcW w:w="1800" w:type="dxa"/>
          </w:tcPr>
          <w:p w14:paraId="1022ED01" w14:textId="77777777" w:rsidR="003C2C4E" w:rsidRPr="003C2C4E" w:rsidRDefault="003C2C4E" w:rsidP="003C2C4E">
            <w:r w:rsidRPr="003C2C4E">
              <w:t>No.</w:t>
            </w:r>
          </w:p>
        </w:tc>
        <w:tc>
          <w:tcPr>
            <w:tcW w:w="720" w:type="dxa"/>
          </w:tcPr>
          <w:p w14:paraId="26EAF7B6" w14:textId="77777777" w:rsidR="003C2C4E" w:rsidRPr="003C2C4E" w:rsidRDefault="003C2C4E" w:rsidP="003C2C4E">
            <w:r w:rsidRPr="003C2C4E">
              <w:t>1</w:t>
            </w:r>
          </w:p>
        </w:tc>
        <w:tc>
          <w:tcPr>
            <w:tcW w:w="2340" w:type="dxa"/>
            <w:vAlign w:val="center"/>
          </w:tcPr>
          <w:p w14:paraId="1F2DCB60" w14:textId="77777777" w:rsidR="003C2C4E" w:rsidRPr="003C2C4E" w:rsidRDefault="003C2C4E" w:rsidP="003C2C4E">
            <w:r w:rsidRPr="003C2C4E">
              <w:t>Includes drafting, compilation, printing, and submission to Client</w:t>
            </w:r>
          </w:p>
        </w:tc>
      </w:tr>
    </w:tbl>
    <w:p w14:paraId="38114EFB" w14:textId="77777777" w:rsidR="003C2C4E" w:rsidRPr="003C2C4E" w:rsidRDefault="003C2C4E" w:rsidP="003C2C4E">
      <w:pPr>
        <w:rPr>
          <w:rFonts w:ascii="Times New Roman" w:eastAsia="Calibri" w:hAnsi="Times New Roman" w:cs="Times New Roman"/>
          <w:b/>
          <w:iCs/>
          <w:szCs w:val="18"/>
          <w:lang w:val="en-GB" w:eastAsia="en-GB"/>
        </w:rPr>
      </w:pPr>
    </w:p>
    <w:p w14:paraId="0B0FC037" w14:textId="77777777" w:rsidR="003C2C4E" w:rsidRPr="003C2C4E" w:rsidRDefault="003C2C4E" w:rsidP="00076A0B">
      <w:pPr>
        <w:widowControl w:val="0"/>
        <w:numPr>
          <w:ilvl w:val="0"/>
          <w:numId w:val="22"/>
        </w:numPr>
        <w:tabs>
          <w:tab w:val="left" w:pos="991"/>
        </w:tabs>
        <w:autoSpaceDE w:val="0"/>
        <w:autoSpaceDN w:val="0"/>
        <w:spacing w:before="138" w:after="0" w:line="360" w:lineRule="auto"/>
        <w:outlineLvl w:val="0"/>
        <w:rPr>
          <w:rFonts w:ascii="Times New Roman" w:eastAsia="Times New Roman" w:hAnsi="Times New Roman" w:cs="Times New Roman"/>
          <w:b/>
          <w:bCs/>
          <w:color w:val="000000" w:themeColor="text1"/>
          <w:sz w:val="28"/>
          <w:szCs w:val="28"/>
          <w:lang w:val="en-GB"/>
        </w:rPr>
      </w:pPr>
      <w:bookmarkStart w:id="41" w:name="_Toc223806035"/>
      <w:r w:rsidRPr="003C2C4E">
        <w:rPr>
          <w:rFonts w:ascii="Times New Roman" w:eastAsia="Times New Roman" w:hAnsi="Times New Roman" w:cs="Times New Roman"/>
          <w:b/>
          <w:bCs/>
          <w:color w:val="000000" w:themeColor="text1"/>
          <w:sz w:val="28"/>
          <w:szCs w:val="28"/>
          <w:lang w:val="en-GB"/>
        </w:rPr>
        <w:t>Deliverables &amp; Payment Terms</w:t>
      </w:r>
      <w:bookmarkEnd w:id="41"/>
    </w:p>
    <w:p w14:paraId="764DA6F7" w14:textId="77777777" w:rsidR="003C2C4E" w:rsidRPr="003C2C4E" w:rsidRDefault="003C2C4E" w:rsidP="003C2C4E">
      <w:pPr>
        <w:tabs>
          <w:tab w:val="right" w:pos="10206"/>
        </w:tabs>
        <w:spacing w:line="240" w:lineRule="auto"/>
        <w:ind w:right="720"/>
        <w:rPr>
          <w:rFonts w:ascii="Times New Roman" w:eastAsia="Calibri" w:hAnsi="Times New Roman" w:cs="Times New Roman"/>
          <w:iCs/>
          <w:szCs w:val="18"/>
          <w:lang w:val="en-GB" w:eastAsia="en-GB"/>
        </w:rPr>
      </w:pPr>
      <w:bookmarkStart w:id="42" w:name="_Toc219638661"/>
      <w:proofErr w:type="gramStart"/>
      <w:r w:rsidRPr="003C2C4E">
        <w:rPr>
          <w:rFonts w:ascii="Times New Roman" w:eastAsia="Calibri" w:hAnsi="Times New Roman" w:cs="Times New Roman"/>
          <w:iCs/>
          <w:szCs w:val="18"/>
          <w:lang w:val="en-GB" w:eastAsia="en-GB"/>
        </w:rPr>
        <w:t>Table 7.</w:t>
      </w:r>
      <w:proofErr w:type="gramEnd"/>
      <w:r w:rsidRPr="003C2C4E">
        <w:rPr>
          <w:rFonts w:ascii="Times New Roman" w:eastAsia="Calibri" w:hAnsi="Times New Roman" w:cs="Times New Roman"/>
          <w:iCs/>
          <w:szCs w:val="18"/>
          <w:lang w:val="en-GB" w:eastAsia="en-GB"/>
        </w:rPr>
        <w:t xml:space="preserve"> </w:t>
      </w:r>
      <w:r w:rsidRPr="003C2C4E">
        <w:rPr>
          <w:rFonts w:ascii="Times New Roman" w:eastAsia="Calibri" w:hAnsi="Times New Roman" w:cs="Times New Roman"/>
          <w:iCs/>
          <w:szCs w:val="18"/>
          <w:lang w:val="en-GB" w:eastAsia="en-GB"/>
        </w:rPr>
        <w:fldChar w:fldCharType="begin"/>
      </w:r>
      <w:r w:rsidRPr="003C2C4E">
        <w:rPr>
          <w:rFonts w:ascii="Times New Roman" w:eastAsia="Calibri" w:hAnsi="Times New Roman" w:cs="Times New Roman"/>
          <w:iCs/>
          <w:szCs w:val="18"/>
          <w:lang w:val="en-GB" w:eastAsia="en-GB"/>
        </w:rPr>
        <w:instrText xml:space="preserve"> SEQ Table_7. \* ARABIC </w:instrText>
      </w:r>
      <w:r w:rsidRPr="003C2C4E">
        <w:rPr>
          <w:rFonts w:ascii="Times New Roman" w:eastAsia="Calibri" w:hAnsi="Times New Roman" w:cs="Times New Roman"/>
          <w:iCs/>
          <w:szCs w:val="18"/>
          <w:lang w:val="en-GB" w:eastAsia="en-GB"/>
        </w:rPr>
        <w:fldChar w:fldCharType="separate"/>
      </w:r>
      <w:r w:rsidRPr="003C2C4E">
        <w:rPr>
          <w:rFonts w:ascii="Times New Roman" w:eastAsia="Calibri" w:hAnsi="Times New Roman" w:cs="Times New Roman"/>
          <w:iCs/>
          <w:noProof/>
          <w:szCs w:val="18"/>
          <w:lang w:val="en-GB" w:eastAsia="en-GB"/>
        </w:rPr>
        <w:t>1</w:t>
      </w:r>
      <w:r w:rsidRPr="003C2C4E">
        <w:rPr>
          <w:rFonts w:ascii="Times New Roman" w:eastAsia="Calibri" w:hAnsi="Times New Roman" w:cs="Times New Roman"/>
          <w:iCs/>
          <w:szCs w:val="18"/>
          <w:lang w:val="en-GB" w:eastAsia="en-GB"/>
        </w:rPr>
        <w:fldChar w:fldCharType="end"/>
      </w:r>
      <w:r w:rsidRPr="003C2C4E">
        <w:rPr>
          <w:rFonts w:ascii="Times New Roman" w:eastAsia="Calibri" w:hAnsi="Times New Roman" w:cs="Times New Roman"/>
          <w:iCs/>
          <w:szCs w:val="18"/>
          <w:lang w:val="en-GB" w:eastAsia="en-GB"/>
        </w:rPr>
        <w:t>: Report Deliverables and timelines</w:t>
      </w:r>
      <w:bookmarkEnd w:id="42"/>
      <w:r w:rsidRPr="003C2C4E">
        <w:rPr>
          <w:rFonts w:ascii="Times New Roman" w:eastAsia="Calibri" w:hAnsi="Times New Roman" w:cs="Times New Roman"/>
          <w:iCs/>
          <w:szCs w:val="18"/>
          <w:lang w:val="en-GB" w:eastAsia="en-GB"/>
        </w:rPr>
        <w:t xml:space="preserve"> </w:t>
      </w:r>
    </w:p>
    <w:tbl>
      <w:tblPr>
        <w:tblStyle w:val="GridTable1Light2"/>
        <w:tblW w:w="3374" w:type="pct"/>
        <w:tblLook w:val="04A0" w:firstRow="1" w:lastRow="0" w:firstColumn="1" w:lastColumn="0" w:noHBand="0" w:noVBand="1"/>
      </w:tblPr>
      <w:tblGrid>
        <w:gridCol w:w="4365"/>
        <w:gridCol w:w="2279"/>
      </w:tblGrid>
      <w:tr w:rsidR="003C2C4E" w:rsidRPr="003C2C4E" w14:paraId="4A0DFE3D" w14:textId="77777777" w:rsidTr="003C2C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pct"/>
            <w:hideMark/>
          </w:tcPr>
          <w:p w14:paraId="1C0B3949" w14:textId="77777777" w:rsidR="003C2C4E" w:rsidRPr="003C2C4E" w:rsidRDefault="003C2C4E" w:rsidP="003C2C4E">
            <w:pPr>
              <w:rPr>
                <w:rFonts w:ascii="Times New Roman" w:hAnsi="Times New Roman" w:cs="Times New Roman"/>
                <w:sz w:val="20"/>
              </w:rPr>
            </w:pPr>
            <w:r w:rsidRPr="003C2C4E">
              <w:rPr>
                <w:rFonts w:ascii="Times New Roman" w:hAnsi="Times New Roman" w:cs="Times New Roman"/>
                <w:sz w:val="20"/>
              </w:rPr>
              <w:t>Deliverable</w:t>
            </w:r>
          </w:p>
        </w:tc>
        <w:tc>
          <w:tcPr>
            <w:tcW w:w="1715" w:type="pct"/>
            <w:hideMark/>
          </w:tcPr>
          <w:p w14:paraId="75A15A31" w14:textId="77777777" w:rsidR="003C2C4E" w:rsidRPr="003C2C4E" w:rsidRDefault="003C2C4E" w:rsidP="003C2C4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3C2C4E">
              <w:rPr>
                <w:rFonts w:ascii="Times New Roman" w:hAnsi="Times New Roman" w:cs="Times New Roman"/>
                <w:sz w:val="20"/>
              </w:rPr>
              <w:t>Submission Timeline</w:t>
            </w:r>
          </w:p>
        </w:tc>
      </w:tr>
      <w:tr w:rsidR="003C2C4E" w:rsidRPr="003C2C4E" w14:paraId="61D6D991" w14:textId="77777777" w:rsidTr="003C2C4E">
        <w:tc>
          <w:tcPr>
            <w:cnfStyle w:val="001000000000" w:firstRow="0" w:lastRow="0" w:firstColumn="1" w:lastColumn="0" w:oddVBand="0" w:evenVBand="0" w:oddHBand="0" w:evenHBand="0" w:firstRowFirstColumn="0" w:firstRowLastColumn="0" w:lastRowFirstColumn="0" w:lastRowLastColumn="0"/>
            <w:tcW w:w="3285" w:type="pct"/>
            <w:hideMark/>
          </w:tcPr>
          <w:p w14:paraId="15DF4E7E" w14:textId="77777777" w:rsidR="003C2C4E" w:rsidRPr="003C2C4E" w:rsidRDefault="003C2C4E" w:rsidP="003C2C4E">
            <w:pPr>
              <w:rPr>
                <w:rFonts w:ascii="Times New Roman" w:hAnsi="Times New Roman" w:cs="Times New Roman"/>
                <w:sz w:val="20"/>
              </w:rPr>
            </w:pPr>
            <w:r w:rsidRPr="003C2C4E">
              <w:rPr>
                <w:rFonts w:ascii="Times New Roman" w:hAnsi="Times New Roman" w:cs="Times New Roman"/>
                <w:sz w:val="20"/>
              </w:rPr>
              <w:t>Inception Report</w:t>
            </w:r>
          </w:p>
        </w:tc>
        <w:tc>
          <w:tcPr>
            <w:tcW w:w="1715" w:type="pct"/>
            <w:hideMark/>
          </w:tcPr>
          <w:p w14:paraId="32D2F391" w14:textId="77777777" w:rsidR="003C2C4E" w:rsidRPr="003C2C4E" w:rsidRDefault="003C2C4E" w:rsidP="003C2C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3C2C4E">
              <w:rPr>
                <w:rFonts w:ascii="Times New Roman" w:hAnsi="Times New Roman" w:cs="Times New Roman"/>
                <w:sz w:val="20"/>
              </w:rPr>
              <w:t>2 weeks</w:t>
            </w:r>
          </w:p>
        </w:tc>
      </w:tr>
      <w:tr w:rsidR="003C2C4E" w:rsidRPr="003C2C4E" w14:paraId="62EA7FE8" w14:textId="77777777" w:rsidTr="003C2C4E">
        <w:tc>
          <w:tcPr>
            <w:cnfStyle w:val="001000000000" w:firstRow="0" w:lastRow="0" w:firstColumn="1" w:lastColumn="0" w:oddVBand="0" w:evenVBand="0" w:oddHBand="0" w:evenHBand="0" w:firstRowFirstColumn="0" w:firstRowLastColumn="0" w:lastRowFirstColumn="0" w:lastRowLastColumn="0"/>
            <w:tcW w:w="3285" w:type="pct"/>
          </w:tcPr>
          <w:p w14:paraId="0A656BFE" w14:textId="77777777" w:rsidR="003C2C4E" w:rsidRPr="003C2C4E" w:rsidRDefault="003C2C4E" w:rsidP="003C2C4E">
            <w:pPr>
              <w:rPr>
                <w:rFonts w:ascii="Times New Roman" w:hAnsi="Times New Roman" w:cs="Times New Roman"/>
                <w:sz w:val="20"/>
              </w:rPr>
            </w:pPr>
            <w:r w:rsidRPr="003C2C4E">
              <w:rPr>
                <w:rFonts w:ascii="Times New Roman" w:hAnsi="Times New Roman" w:cs="Times New Roman"/>
                <w:sz w:val="20"/>
              </w:rPr>
              <w:t>Weekly Status  Report together with weekly executed takeoff sheet</w:t>
            </w:r>
          </w:p>
        </w:tc>
        <w:tc>
          <w:tcPr>
            <w:tcW w:w="1715" w:type="pct"/>
          </w:tcPr>
          <w:p w14:paraId="6FEC9A5B" w14:textId="77777777" w:rsidR="003C2C4E" w:rsidRPr="003C2C4E" w:rsidRDefault="003C2C4E" w:rsidP="003C2C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3C2C4E">
              <w:rPr>
                <w:rFonts w:ascii="Times New Roman" w:hAnsi="Times New Roman" w:cs="Times New Roman"/>
                <w:sz w:val="20"/>
              </w:rPr>
              <w:t>weekly</w:t>
            </w:r>
          </w:p>
        </w:tc>
      </w:tr>
      <w:tr w:rsidR="003C2C4E" w:rsidRPr="003C2C4E" w14:paraId="642F07E6" w14:textId="77777777" w:rsidTr="003C2C4E">
        <w:tc>
          <w:tcPr>
            <w:cnfStyle w:val="001000000000" w:firstRow="0" w:lastRow="0" w:firstColumn="1" w:lastColumn="0" w:oddVBand="0" w:evenVBand="0" w:oddHBand="0" w:evenHBand="0" w:firstRowFirstColumn="0" w:firstRowLastColumn="0" w:lastRowFirstColumn="0" w:lastRowLastColumn="0"/>
            <w:tcW w:w="3285" w:type="pct"/>
            <w:hideMark/>
          </w:tcPr>
          <w:p w14:paraId="5939C205" w14:textId="77777777" w:rsidR="003C2C4E" w:rsidRPr="003C2C4E" w:rsidRDefault="003C2C4E" w:rsidP="003C2C4E">
            <w:pPr>
              <w:rPr>
                <w:rFonts w:ascii="Times New Roman" w:hAnsi="Times New Roman" w:cs="Times New Roman"/>
                <w:sz w:val="20"/>
              </w:rPr>
            </w:pPr>
            <w:r w:rsidRPr="003C2C4E">
              <w:rPr>
                <w:rFonts w:ascii="Times New Roman" w:hAnsi="Times New Roman" w:cs="Times New Roman"/>
                <w:sz w:val="20"/>
              </w:rPr>
              <w:t>Monthly Progress Reports</w:t>
            </w:r>
          </w:p>
        </w:tc>
        <w:tc>
          <w:tcPr>
            <w:tcW w:w="1715" w:type="pct"/>
            <w:hideMark/>
          </w:tcPr>
          <w:p w14:paraId="17D51262" w14:textId="77777777" w:rsidR="003C2C4E" w:rsidRPr="003C2C4E" w:rsidRDefault="003C2C4E" w:rsidP="003C2C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3C2C4E">
              <w:rPr>
                <w:rFonts w:ascii="Times New Roman" w:hAnsi="Times New Roman" w:cs="Times New Roman"/>
                <w:sz w:val="20"/>
              </w:rPr>
              <w:t>Monthly</w:t>
            </w:r>
          </w:p>
        </w:tc>
      </w:tr>
      <w:tr w:rsidR="003C2C4E" w:rsidRPr="003C2C4E" w14:paraId="6883A5A7" w14:textId="77777777" w:rsidTr="003C2C4E">
        <w:tc>
          <w:tcPr>
            <w:cnfStyle w:val="001000000000" w:firstRow="0" w:lastRow="0" w:firstColumn="1" w:lastColumn="0" w:oddVBand="0" w:evenVBand="0" w:oddHBand="0" w:evenHBand="0" w:firstRowFirstColumn="0" w:firstRowLastColumn="0" w:lastRowFirstColumn="0" w:lastRowLastColumn="0"/>
            <w:tcW w:w="3285" w:type="pct"/>
            <w:hideMark/>
          </w:tcPr>
          <w:p w14:paraId="7B4EFBA3" w14:textId="77777777" w:rsidR="003C2C4E" w:rsidRPr="003C2C4E" w:rsidRDefault="003C2C4E" w:rsidP="003C2C4E">
            <w:pPr>
              <w:rPr>
                <w:rFonts w:ascii="Times New Roman" w:hAnsi="Times New Roman" w:cs="Times New Roman"/>
                <w:sz w:val="20"/>
              </w:rPr>
            </w:pPr>
            <w:r w:rsidRPr="003C2C4E">
              <w:rPr>
                <w:rFonts w:ascii="Times New Roman" w:hAnsi="Times New Roman" w:cs="Times New Roman"/>
                <w:sz w:val="20"/>
              </w:rPr>
              <w:t>Safeguard Compliance Reports</w:t>
            </w:r>
          </w:p>
        </w:tc>
        <w:tc>
          <w:tcPr>
            <w:tcW w:w="1715" w:type="pct"/>
            <w:hideMark/>
          </w:tcPr>
          <w:p w14:paraId="20188A70" w14:textId="77777777" w:rsidR="003C2C4E" w:rsidRPr="003C2C4E" w:rsidRDefault="003C2C4E" w:rsidP="003C2C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3C2C4E">
              <w:rPr>
                <w:rFonts w:ascii="Times New Roman" w:hAnsi="Times New Roman" w:cs="Times New Roman"/>
                <w:sz w:val="20"/>
              </w:rPr>
              <w:t>Quarterly</w:t>
            </w:r>
          </w:p>
        </w:tc>
      </w:tr>
      <w:tr w:rsidR="003C2C4E" w:rsidRPr="003C2C4E" w14:paraId="52BD76B2" w14:textId="77777777" w:rsidTr="003C2C4E">
        <w:tc>
          <w:tcPr>
            <w:cnfStyle w:val="001000000000" w:firstRow="0" w:lastRow="0" w:firstColumn="1" w:lastColumn="0" w:oddVBand="0" w:evenVBand="0" w:oddHBand="0" w:evenHBand="0" w:firstRowFirstColumn="0" w:firstRowLastColumn="0" w:lastRowFirstColumn="0" w:lastRowLastColumn="0"/>
            <w:tcW w:w="3285" w:type="pct"/>
            <w:hideMark/>
          </w:tcPr>
          <w:p w14:paraId="1D76F600" w14:textId="77777777" w:rsidR="003C2C4E" w:rsidRPr="003C2C4E" w:rsidRDefault="003C2C4E" w:rsidP="003C2C4E">
            <w:pPr>
              <w:rPr>
                <w:rFonts w:ascii="Times New Roman" w:hAnsi="Times New Roman" w:cs="Times New Roman"/>
                <w:sz w:val="20"/>
              </w:rPr>
            </w:pPr>
            <w:r w:rsidRPr="003C2C4E">
              <w:rPr>
                <w:rFonts w:ascii="Times New Roman" w:hAnsi="Times New Roman" w:cs="Times New Roman"/>
                <w:sz w:val="20"/>
              </w:rPr>
              <w:t>Environmental &amp; Social Compliance Audit</w:t>
            </w:r>
          </w:p>
        </w:tc>
        <w:tc>
          <w:tcPr>
            <w:tcW w:w="1715" w:type="pct"/>
            <w:hideMark/>
          </w:tcPr>
          <w:p w14:paraId="77C81AEA" w14:textId="77777777" w:rsidR="003C2C4E" w:rsidRPr="003C2C4E" w:rsidRDefault="003C2C4E" w:rsidP="003C2C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3C2C4E">
              <w:rPr>
                <w:rFonts w:ascii="Times New Roman" w:hAnsi="Times New Roman" w:cs="Times New Roman"/>
                <w:sz w:val="20"/>
              </w:rPr>
              <w:t>Quarterly</w:t>
            </w:r>
          </w:p>
        </w:tc>
      </w:tr>
      <w:tr w:rsidR="003C2C4E" w:rsidRPr="003C2C4E" w14:paraId="091CA9CC" w14:textId="77777777" w:rsidTr="003C2C4E">
        <w:tc>
          <w:tcPr>
            <w:cnfStyle w:val="001000000000" w:firstRow="0" w:lastRow="0" w:firstColumn="1" w:lastColumn="0" w:oddVBand="0" w:evenVBand="0" w:oddHBand="0" w:evenHBand="0" w:firstRowFirstColumn="0" w:firstRowLastColumn="0" w:lastRowFirstColumn="0" w:lastRowLastColumn="0"/>
            <w:tcW w:w="3285" w:type="pct"/>
            <w:hideMark/>
          </w:tcPr>
          <w:p w14:paraId="497F75E3" w14:textId="77777777" w:rsidR="003C2C4E" w:rsidRPr="003C2C4E" w:rsidRDefault="003C2C4E" w:rsidP="003C2C4E">
            <w:pPr>
              <w:rPr>
                <w:rFonts w:ascii="Times New Roman" w:hAnsi="Times New Roman" w:cs="Times New Roman"/>
                <w:sz w:val="20"/>
              </w:rPr>
            </w:pPr>
            <w:r w:rsidRPr="003C2C4E">
              <w:rPr>
                <w:rFonts w:ascii="Times New Roman" w:hAnsi="Times New Roman" w:cs="Times New Roman"/>
                <w:sz w:val="20"/>
              </w:rPr>
              <w:t>Final Completion Report</w:t>
            </w:r>
          </w:p>
        </w:tc>
        <w:tc>
          <w:tcPr>
            <w:tcW w:w="1715" w:type="pct"/>
            <w:hideMark/>
          </w:tcPr>
          <w:p w14:paraId="39DA5C88" w14:textId="77777777" w:rsidR="003C2C4E" w:rsidRPr="003C2C4E" w:rsidRDefault="003C2C4E" w:rsidP="003C2C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3C2C4E">
              <w:rPr>
                <w:rFonts w:ascii="Times New Roman" w:hAnsi="Times New Roman" w:cs="Times New Roman"/>
                <w:sz w:val="20"/>
              </w:rPr>
              <w:t>Post-construction</w:t>
            </w:r>
          </w:p>
        </w:tc>
      </w:tr>
      <w:tr w:rsidR="003C2C4E" w:rsidRPr="003C2C4E" w14:paraId="23755EBA" w14:textId="77777777" w:rsidTr="003C2C4E">
        <w:trPr>
          <w:trHeight w:val="58"/>
        </w:trPr>
        <w:tc>
          <w:tcPr>
            <w:cnfStyle w:val="001000000000" w:firstRow="0" w:lastRow="0" w:firstColumn="1" w:lastColumn="0" w:oddVBand="0" w:evenVBand="0" w:oddHBand="0" w:evenHBand="0" w:firstRowFirstColumn="0" w:firstRowLastColumn="0" w:lastRowFirstColumn="0" w:lastRowLastColumn="0"/>
            <w:tcW w:w="3285" w:type="pct"/>
            <w:hideMark/>
          </w:tcPr>
          <w:p w14:paraId="2BAAA92A" w14:textId="77777777" w:rsidR="003C2C4E" w:rsidRPr="003C2C4E" w:rsidRDefault="003C2C4E" w:rsidP="003C2C4E">
            <w:pPr>
              <w:rPr>
                <w:rFonts w:ascii="Times New Roman" w:hAnsi="Times New Roman" w:cs="Times New Roman"/>
                <w:sz w:val="20"/>
              </w:rPr>
            </w:pPr>
            <w:r w:rsidRPr="003C2C4E">
              <w:rPr>
                <w:rFonts w:ascii="Times New Roman" w:hAnsi="Times New Roman" w:cs="Times New Roman"/>
                <w:sz w:val="20"/>
              </w:rPr>
              <w:t>As-built Drawings &amp; operation and maintenance manual</w:t>
            </w:r>
          </w:p>
        </w:tc>
        <w:tc>
          <w:tcPr>
            <w:tcW w:w="1715" w:type="pct"/>
            <w:hideMark/>
          </w:tcPr>
          <w:p w14:paraId="4D28709F" w14:textId="77777777" w:rsidR="003C2C4E" w:rsidRPr="003C2C4E" w:rsidRDefault="003C2C4E" w:rsidP="003C2C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3C2C4E">
              <w:rPr>
                <w:rFonts w:ascii="Times New Roman" w:hAnsi="Times New Roman" w:cs="Times New Roman"/>
                <w:sz w:val="20"/>
              </w:rPr>
              <w:t>Post-construction</w:t>
            </w:r>
          </w:p>
        </w:tc>
      </w:tr>
      <w:tr w:rsidR="003C2C4E" w:rsidRPr="003C2C4E" w14:paraId="47FF12A6" w14:textId="77777777" w:rsidTr="003C2C4E">
        <w:tc>
          <w:tcPr>
            <w:cnfStyle w:val="001000000000" w:firstRow="0" w:lastRow="0" w:firstColumn="1" w:lastColumn="0" w:oddVBand="0" w:evenVBand="0" w:oddHBand="0" w:evenHBand="0" w:firstRowFirstColumn="0" w:firstRowLastColumn="0" w:lastRowFirstColumn="0" w:lastRowLastColumn="0"/>
            <w:tcW w:w="3285" w:type="pct"/>
            <w:hideMark/>
          </w:tcPr>
          <w:p w14:paraId="68BFCCAD" w14:textId="77777777" w:rsidR="003C2C4E" w:rsidRPr="003C2C4E" w:rsidRDefault="003C2C4E" w:rsidP="003C2C4E">
            <w:pPr>
              <w:rPr>
                <w:rFonts w:ascii="Times New Roman" w:hAnsi="Times New Roman" w:cs="Times New Roman"/>
                <w:sz w:val="20"/>
              </w:rPr>
            </w:pPr>
            <w:r w:rsidRPr="003C2C4E">
              <w:rPr>
                <w:rFonts w:ascii="Times New Roman" w:hAnsi="Times New Roman" w:cs="Times New Roman"/>
                <w:sz w:val="20"/>
              </w:rPr>
              <w:t>Final Payment Certificate</w:t>
            </w:r>
          </w:p>
        </w:tc>
        <w:tc>
          <w:tcPr>
            <w:tcW w:w="1715" w:type="pct"/>
            <w:hideMark/>
          </w:tcPr>
          <w:p w14:paraId="211BF126" w14:textId="77777777" w:rsidR="003C2C4E" w:rsidRPr="003C2C4E" w:rsidRDefault="003C2C4E" w:rsidP="003C2C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3C2C4E">
              <w:rPr>
                <w:rFonts w:ascii="Times New Roman" w:hAnsi="Times New Roman" w:cs="Times New Roman"/>
                <w:sz w:val="20"/>
              </w:rPr>
              <w:t>End of project</w:t>
            </w:r>
          </w:p>
        </w:tc>
      </w:tr>
    </w:tbl>
    <w:p w14:paraId="1F7B4DF6" w14:textId="77777777" w:rsidR="003C2C4E" w:rsidRPr="003C2C4E" w:rsidRDefault="003C2C4E" w:rsidP="003C2C4E">
      <w:pPr>
        <w:widowControl w:val="0"/>
        <w:tabs>
          <w:tab w:val="left" w:pos="991"/>
        </w:tabs>
        <w:autoSpaceDE w:val="0"/>
        <w:autoSpaceDN w:val="0"/>
        <w:spacing w:before="138" w:after="0" w:line="360" w:lineRule="auto"/>
        <w:ind w:left="360"/>
        <w:outlineLvl w:val="0"/>
        <w:rPr>
          <w:rFonts w:ascii="Times New Roman" w:eastAsia="Times New Roman" w:hAnsi="Times New Roman" w:cs="Times New Roman"/>
          <w:b/>
          <w:bCs/>
          <w:color w:val="000000" w:themeColor="text1"/>
          <w:sz w:val="28"/>
          <w:szCs w:val="28"/>
          <w:lang w:val="en-GB"/>
        </w:rPr>
      </w:pPr>
    </w:p>
    <w:p w14:paraId="586AA02C" w14:textId="77777777" w:rsidR="003C2C4E" w:rsidRPr="003C2C4E" w:rsidRDefault="003C2C4E" w:rsidP="003C2C4E">
      <w:pPr>
        <w:rPr>
          <w:lang w:val="en-GB"/>
        </w:rPr>
      </w:pPr>
    </w:p>
    <w:p w14:paraId="0D8F8E9B" w14:textId="77777777" w:rsidR="003C2C4E" w:rsidRPr="003C2C4E" w:rsidRDefault="003C2C4E" w:rsidP="003C2C4E">
      <w:pPr>
        <w:rPr>
          <w:lang w:val="en-GB"/>
        </w:rPr>
      </w:pPr>
    </w:p>
    <w:p w14:paraId="575E82E2" w14:textId="77777777" w:rsidR="003C2C4E" w:rsidRPr="003C2C4E" w:rsidRDefault="003C2C4E" w:rsidP="003C2C4E">
      <w:pPr>
        <w:rPr>
          <w:lang w:val="en-GB"/>
        </w:rPr>
      </w:pPr>
    </w:p>
    <w:p w14:paraId="5FD0093E" w14:textId="77777777" w:rsidR="003C2C4E" w:rsidRPr="003C2C4E" w:rsidRDefault="003C2C4E" w:rsidP="003C2C4E">
      <w:pPr>
        <w:rPr>
          <w:lang w:val="en-GB"/>
        </w:rPr>
      </w:pPr>
    </w:p>
    <w:p w14:paraId="4AFF7400" w14:textId="77777777" w:rsidR="003C2C4E" w:rsidRPr="003C2C4E" w:rsidRDefault="003C2C4E" w:rsidP="00076A0B">
      <w:pPr>
        <w:widowControl w:val="0"/>
        <w:numPr>
          <w:ilvl w:val="0"/>
          <w:numId w:val="22"/>
        </w:numPr>
        <w:tabs>
          <w:tab w:val="left" w:pos="991"/>
        </w:tabs>
        <w:autoSpaceDE w:val="0"/>
        <w:autoSpaceDN w:val="0"/>
        <w:spacing w:before="138" w:after="0" w:line="360" w:lineRule="auto"/>
        <w:outlineLvl w:val="0"/>
        <w:rPr>
          <w:rFonts w:ascii="Times New Roman" w:eastAsia="Times New Roman" w:hAnsi="Times New Roman" w:cs="Times New Roman"/>
          <w:b/>
          <w:bCs/>
          <w:color w:val="000000" w:themeColor="text1"/>
          <w:sz w:val="28"/>
          <w:szCs w:val="28"/>
          <w:lang w:val="en-GB"/>
        </w:rPr>
      </w:pPr>
      <w:bookmarkStart w:id="43" w:name="_Toc223806036"/>
      <w:proofErr w:type="gramStart"/>
      <w:r w:rsidRPr="003C2C4E">
        <w:rPr>
          <w:rFonts w:ascii="Times New Roman" w:eastAsia="Times New Roman" w:hAnsi="Times New Roman" w:cs="Times New Roman"/>
          <w:b/>
          <w:bCs/>
          <w:color w:val="000000" w:themeColor="text1"/>
          <w:sz w:val="28"/>
          <w:szCs w:val="28"/>
          <w:lang w:val="en-GB"/>
        </w:rPr>
        <w:lastRenderedPageBreak/>
        <w:t>PAYMENT  TERMS</w:t>
      </w:r>
      <w:bookmarkEnd w:id="43"/>
      <w:proofErr w:type="gramEnd"/>
    </w:p>
    <w:p w14:paraId="45121418" w14:textId="77777777" w:rsidR="003C2C4E" w:rsidRPr="003C2C4E" w:rsidRDefault="003C2C4E" w:rsidP="003C2C4E">
      <w:p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sz w:val="24"/>
          <w:szCs w:val="24"/>
          <w14:ligatures w14:val="standardContextual"/>
        </w:rPr>
        <w:t xml:space="preserve">The Consultant’s remuneration shall be structured based on the </w:t>
      </w:r>
      <w:r w:rsidRPr="003C2C4E">
        <w:rPr>
          <w:rFonts w:ascii="Times New Roman" w:eastAsia="Times New Roman" w:hAnsi="Times New Roman" w:cs="Times New Roman"/>
          <w:b/>
          <w:bCs/>
          <w:sz w:val="24"/>
          <w:szCs w:val="24"/>
          <w14:ligatures w14:val="standardContextual"/>
        </w:rPr>
        <w:t>delivery of services and submission of required outputs</w:t>
      </w:r>
      <w:r w:rsidRPr="003C2C4E">
        <w:rPr>
          <w:rFonts w:ascii="Times New Roman" w:eastAsia="Times New Roman" w:hAnsi="Times New Roman" w:cs="Times New Roman"/>
          <w:sz w:val="24"/>
          <w:szCs w:val="24"/>
          <w14:ligatures w14:val="standardContextual"/>
        </w:rPr>
        <w:t>, as follows:</w:t>
      </w:r>
    </w:p>
    <w:p w14:paraId="6199AC5E" w14:textId="77777777" w:rsidR="003C2C4E" w:rsidRPr="003C2C4E" w:rsidRDefault="003C2C4E" w:rsidP="003C2C4E">
      <w:p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sz w:val="24"/>
          <w:szCs w:val="24"/>
          <w14:ligatures w14:val="standardContextual"/>
        </w:rPr>
        <w:t xml:space="preserve">The Consultant’s remuneration shall be structured based on the </w:t>
      </w:r>
      <w:r w:rsidRPr="003C2C4E">
        <w:rPr>
          <w:rFonts w:ascii="Times New Roman" w:eastAsia="Times New Roman" w:hAnsi="Times New Roman" w:cs="Times New Roman"/>
          <w:b/>
          <w:bCs/>
          <w:sz w:val="24"/>
          <w:szCs w:val="24"/>
          <w14:ligatures w14:val="standardContextual"/>
        </w:rPr>
        <w:t>delivery of services and submission of required outputs</w:t>
      </w:r>
      <w:r w:rsidRPr="003C2C4E">
        <w:rPr>
          <w:rFonts w:ascii="Times New Roman" w:eastAsia="Times New Roman" w:hAnsi="Times New Roman" w:cs="Times New Roman"/>
          <w:sz w:val="24"/>
          <w:szCs w:val="24"/>
          <w14:ligatures w14:val="standardContextual"/>
        </w:rPr>
        <w:t>, as follows:</w:t>
      </w:r>
    </w:p>
    <w:p w14:paraId="5F766F35" w14:textId="77777777" w:rsidR="003C2C4E" w:rsidRPr="003C2C4E" w:rsidRDefault="003C2C4E" w:rsidP="003C2C4E">
      <w:pPr>
        <w:spacing w:before="100" w:beforeAutospacing="1" w:after="100" w:afterAutospacing="1" w:line="360" w:lineRule="auto"/>
        <w:rPr>
          <w:rFonts w:ascii="Times New Roman" w:eastAsia="Times New Roman" w:hAnsi="Times New Roman" w:cs="Times New Roman"/>
          <w:b/>
          <w:bCs/>
          <w:sz w:val="24"/>
          <w:szCs w:val="24"/>
        </w:rPr>
      </w:pPr>
      <w:r w:rsidRPr="003C2C4E">
        <w:rPr>
          <w:rFonts w:ascii="Times New Roman" w:eastAsia="Times New Roman" w:hAnsi="Times New Roman" w:cs="Times New Roman"/>
          <w:b/>
          <w:bCs/>
          <w:sz w:val="24"/>
          <w:szCs w:val="24"/>
        </w:rPr>
        <w:t>Advance Payment.</w:t>
      </w:r>
    </w:p>
    <w:p w14:paraId="5D953505" w14:textId="77777777" w:rsidR="003C2C4E" w:rsidRPr="003C2C4E" w:rsidRDefault="003C2C4E" w:rsidP="003C2C4E">
      <w:p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color w:val="0F1115"/>
          <w:sz w:val="24"/>
          <w:szCs w:val="24"/>
          <w:shd w:val="clear" w:color="auto" w:fill="FFFFFF"/>
          <w14:ligatures w14:val="standardContextual"/>
        </w:rPr>
        <w:t>Upon provision of an unconditional Advance Payment Guarantee, the Client will pay an advance of 10% of the Contract Amount. The advance shall be repaid in installments deducted from each interim payment, with the full amount to be recovered by the time the cumulative financial progress of the Works reaches 80% of the Contract Amount</w:t>
      </w:r>
    </w:p>
    <w:p w14:paraId="401FE8D1" w14:textId="77777777" w:rsidR="003C2C4E" w:rsidRPr="003C2C4E" w:rsidRDefault="003C2C4E" w:rsidP="00076A0B">
      <w:pPr>
        <w:numPr>
          <w:ilvl w:val="0"/>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b/>
          <w:bCs/>
          <w:sz w:val="24"/>
          <w:szCs w:val="24"/>
          <w14:ligatures w14:val="standardContextual"/>
        </w:rPr>
        <w:t>Interim Payments:</w:t>
      </w:r>
    </w:p>
    <w:p w14:paraId="23337843" w14:textId="77777777" w:rsidR="003C2C4E" w:rsidRPr="003C2C4E" w:rsidRDefault="003C2C4E" w:rsidP="00076A0B">
      <w:pPr>
        <w:numPr>
          <w:ilvl w:val="1"/>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sz w:val="24"/>
          <w:szCs w:val="24"/>
          <w14:ligatures w14:val="standardContextual"/>
        </w:rPr>
        <w:t>Interim payments shall be made on a monthly basis, subject to the submission and approval of the Consultant’s progress reports, bi-weekly quantity takeoff sheets supported by verified surveying data, and confirmation of satisfactorily executed construction supervision activities and site records.</w:t>
      </w:r>
    </w:p>
    <w:p w14:paraId="0899701E" w14:textId="77777777" w:rsidR="003C2C4E" w:rsidRPr="003C2C4E" w:rsidRDefault="003C2C4E" w:rsidP="00076A0B">
      <w:pPr>
        <w:numPr>
          <w:ilvl w:val="1"/>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sz w:val="24"/>
          <w:szCs w:val="24"/>
          <w14:ligatures w14:val="standardContextual"/>
        </w:rPr>
        <w:t>Payments shall cover staff inputs, vehicles, equipment, field office facilities, and routine field testing as mobilized during the reporting period.</w:t>
      </w:r>
    </w:p>
    <w:p w14:paraId="016EF735" w14:textId="77777777" w:rsidR="003C2C4E" w:rsidRPr="003C2C4E" w:rsidRDefault="003C2C4E" w:rsidP="00076A0B">
      <w:pPr>
        <w:numPr>
          <w:ilvl w:val="0"/>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b/>
          <w:bCs/>
          <w:sz w:val="24"/>
          <w:szCs w:val="24"/>
          <w14:ligatures w14:val="standardContextual"/>
        </w:rPr>
        <w:t>Final Payment:</w:t>
      </w:r>
    </w:p>
    <w:p w14:paraId="190E6A99" w14:textId="77777777" w:rsidR="003C2C4E" w:rsidRPr="003C2C4E" w:rsidRDefault="003C2C4E" w:rsidP="00076A0B">
      <w:pPr>
        <w:numPr>
          <w:ilvl w:val="1"/>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sz w:val="24"/>
          <w:szCs w:val="24"/>
          <w14:ligatures w14:val="standardContextual"/>
        </w:rPr>
        <w:t xml:space="preserve">The </w:t>
      </w:r>
      <w:r w:rsidRPr="003C2C4E">
        <w:rPr>
          <w:rFonts w:ascii="Times New Roman" w:eastAsia="Times New Roman" w:hAnsi="Times New Roman" w:cs="Times New Roman"/>
          <w:b/>
          <w:bCs/>
          <w:sz w:val="24"/>
          <w:szCs w:val="24"/>
          <w14:ligatures w14:val="standardContextual"/>
        </w:rPr>
        <w:t>final payment</w:t>
      </w:r>
      <w:r w:rsidRPr="003C2C4E">
        <w:rPr>
          <w:rFonts w:ascii="Times New Roman" w:eastAsia="Times New Roman" w:hAnsi="Times New Roman" w:cs="Times New Roman"/>
          <w:sz w:val="24"/>
          <w:szCs w:val="24"/>
          <w14:ligatures w14:val="standardContextual"/>
        </w:rPr>
        <w:t xml:space="preserve"> shall be effected only after:</w:t>
      </w:r>
    </w:p>
    <w:p w14:paraId="591C27DA" w14:textId="77777777" w:rsidR="003C2C4E" w:rsidRPr="003C2C4E" w:rsidRDefault="003C2C4E" w:rsidP="00076A0B">
      <w:pPr>
        <w:numPr>
          <w:ilvl w:val="2"/>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b/>
          <w:bCs/>
          <w:sz w:val="24"/>
          <w:szCs w:val="24"/>
          <w14:ligatures w14:val="standardContextual"/>
        </w:rPr>
        <w:t>Successful completion of the assignment</w:t>
      </w:r>
      <w:r w:rsidRPr="003C2C4E">
        <w:rPr>
          <w:rFonts w:ascii="Times New Roman" w:eastAsia="Times New Roman" w:hAnsi="Times New Roman" w:cs="Times New Roman"/>
          <w:sz w:val="24"/>
          <w:szCs w:val="24"/>
          <w14:ligatures w14:val="standardContextual"/>
        </w:rPr>
        <w:t>, including supervision of all construction works, QA/QC verification, and implementation of environmental, social, and OHS requirements;</w:t>
      </w:r>
    </w:p>
    <w:p w14:paraId="2831CB59" w14:textId="77777777" w:rsidR="003C2C4E" w:rsidRPr="003C2C4E" w:rsidRDefault="003C2C4E" w:rsidP="00076A0B">
      <w:pPr>
        <w:numPr>
          <w:ilvl w:val="2"/>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b/>
          <w:bCs/>
          <w:sz w:val="24"/>
          <w:szCs w:val="24"/>
          <w14:ligatures w14:val="standardContextual"/>
        </w:rPr>
        <w:t>Professional handover</w:t>
      </w:r>
      <w:r w:rsidRPr="003C2C4E">
        <w:rPr>
          <w:rFonts w:ascii="Times New Roman" w:eastAsia="Times New Roman" w:hAnsi="Times New Roman" w:cs="Times New Roman"/>
          <w:sz w:val="24"/>
          <w:szCs w:val="24"/>
          <w14:ligatures w14:val="standardContextual"/>
        </w:rPr>
        <w:t xml:space="preserve"> of the completed structures to the Client;</w:t>
      </w:r>
    </w:p>
    <w:p w14:paraId="1952DBC4" w14:textId="77777777" w:rsidR="003C2C4E" w:rsidRPr="003C2C4E" w:rsidRDefault="003C2C4E" w:rsidP="00076A0B">
      <w:pPr>
        <w:numPr>
          <w:ilvl w:val="2"/>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sz w:val="24"/>
          <w:szCs w:val="24"/>
          <w14:ligatures w14:val="standardContextual"/>
        </w:rPr>
        <w:t>Submission of all required deliverables, including:</w:t>
      </w:r>
    </w:p>
    <w:p w14:paraId="1AC5BE27" w14:textId="77777777" w:rsidR="003C2C4E" w:rsidRPr="003C2C4E" w:rsidRDefault="003C2C4E" w:rsidP="00076A0B">
      <w:pPr>
        <w:numPr>
          <w:ilvl w:val="3"/>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sz w:val="24"/>
          <w:szCs w:val="24"/>
          <w14:ligatures w14:val="standardContextual"/>
        </w:rPr>
        <w:t>Completion reports,</w:t>
      </w:r>
    </w:p>
    <w:p w14:paraId="2F1CB0BE" w14:textId="77777777" w:rsidR="003C2C4E" w:rsidRPr="003C2C4E" w:rsidRDefault="003C2C4E" w:rsidP="00076A0B">
      <w:pPr>
        <w:numPr>
          <w:ilvl w:val="3"/>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sz w:val="24"/>
          <w:szCs w:val="24"/>
          <w14:ligatures w14:val="standardContextual"/>
        </w:rPr>
        <w:t>As-built drawings,</w:t>
      </w:r>
    </w:p>
    <w:p w14:paraId="7AB522F1" w14:textId="77777777" w:rsidR="003C2C4E" w:rsidRPr="003C2C4E" w:rsidRDefault="003C2C4E" w:rsidP="00076A0B">
      <w:pPr>
        <w:numPr>
          <w:ilvl w:val="3"/>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sz w:val="24"/>
          <w:szCs w:val="24"/>
          <w14:ligatures w14:val="standardContextual"/>
        </w:rPr>
        <w:t>Training and O&amp;M documentation,</w:t>
      </w:r>
    </w:p>
    <w:p w14:paraId="120A610E" w14:textId="77777777" w:rsidR="003C2C4E" w:rsidRPr="003C2C4E" w:rsidRDefault="003C2C4E" w:rsidP="00076A0B">
      <w:pPr>
        <w:numPr>
          <w:ilvl w:val="3"/>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sz w:val="24"/>
          <w:szCs w:val="24"/>
          <w14:ligatures w14:val="standardContextual"/>
        </w:rPr>
        <w:t>Final quality control records and other agreed documentation.</w:t>
      </w:r>
    </w:p>
    <w:p w14:paraId="3339FFF9" w14:textId="77777777" w:rsidR="003C2C4E" w:rsidRPr="003C2C4E" w:rsidRDefault="003C2C4E" w:rsidP="00076A0B">
      <w:pPr>
        <w:numPr>
          <w:ilvl w:val="3"/>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sz w:val="24"/>
          <w:szCs w:val="24"/>
          <w14:ligatures w14:val="standardContextual"/>
        </w:rPr>
        <w:lastRenderedPageBreak/>
        <w:t>Review, verify, and certify the Contractor’s Final payment requests and submit them to the Client for final approval, confirming that all contractual, technical, and documentation requirements have been fully met</w:t>
      </w:r>
    </w:p>
    <w:p w14:paraId="531DBB8A" w14:textId="77777777" w:rsidR="003C2C4E" w:rsidRPr="003C2C4E" w:rsidRDefault="003C2C4E" w:rsidP="00076A0B">
      <w:pPr>
        <w:numPr>
          <w:ilvl w:val="1"/>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sz w:val="24"/>
          <w:szCs w:val="24"/>
          <w14:ligatures w14:val="standardContextual"/>
        </w:rPr>
        <w:t xml:space="preserve">The final payment will reflect any </w:t>
      </w:r>
      <w:r w:rsidRPr="003C2C4E">
        <w:rPr>
          <w:rFonts w:ascii="Times New Roman" w:eastAsia="Times New Roman" w:hAnsi="Times New Roman" w:cs="Times New Roman"/>
          <w:b/>
          <w:bCs/>
          <w:sz w:val="24"/>
          <w:szCs w:val="24"/>
          <w14:ligatures w14:val="standardContextual"/>
        </w:rPr>
        <w:t>adjustments for variations, provisional sums, or contractual claims</w:t>
      </w:r>
      <w:r w:rsidRPr="003C2C4E">
        <w:rPr>
          <w:rFonts w:ascii="Times New Roman" w:eastAsia="Times New Roman" w:hAnsi="Times New Roman" w:cs="Times New Roman"/>
          <w:sz w:val="24"/>
          <w:szCs w:val="24"/>
          <w14:ligatures w14:val="standardContextual"/>
        </w:rPr>
        <w:t xml:space="preserve"> approved by the Client.</w:t>
      </w:r>
    </w:p>
    <w:p w14:paraId="36B06CEF" w14:textId="77777777" w:rsidR="003C2C4E" w:rsidRPr="003C2C4E" w:rsidRDefault="003C2C4E" w:rsidP="00076A0B">
      <w:pPr>
        <w:numPr>
          <w:ilvl w:val="0"/>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b/>
          <w:bCs/>
          <w:sz w:val="24"/>
          <w:szCs w:val="24"/>
          <w14:ligatures w14:val="standardContextual"/>
        </w:rPr>
        <w:t>General Notes:</w:t>
      </w:r>
    </w:p>
    <w:p w14:paraId="76235E07" w14:textId="276AEEFE" w:rsidR="003C2C4E" w:rsidRPr="00470212" w:rsidRDefault="003C2C4E" w:rsidP="00076A0B">
      <w:pPr>
        <w:numPr>
          <w:ilvl w:val="1"/>
          <w:numId w:val="17"/>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sz w:val="24"/>
          <w:szCs w:val="24"/>
          <w14:ligatures w14:val="standardContextual"/>
        </w:rPr>
        <w:t xml:space="preserve">All payments shall be made in accordance with the </w:t>
      </w:r>
      <w:r w:rsidRPr="003C2C4E">
        <w:rPr>
          <w:rFonts w:ascii="Times New Roman" w:eastAsia="Times New Roman" w:hAnsi="Times New Roman" w:cs="Times New Roman"/>
          <w:b/>
          <w:bCs/>
          <w:sz w:val="24"/>
          <w:szCs w:val="24"/>
          <w14:ligatures w14:val="standardContextual"/>
        </w:rPr>
        <w:t>contract provisions</w:t>
      </w:r>
      <w:r w:rsidRPr="003C2C4E">
        <w:rPr>
          <w:rFonts w:ascii="Times New Roman" w:eastAsia="Times New Roman" w:hAnsi="Times New Roman" w:cs="Times New Roman"/>
          <w:sz w:val="24"/>
          <w:szCs w:val="24"/>
          <w14:ligatures w14:val="standardContextual"/>
        </w:rPr>
        <w:t xml:space="preserve"> and applicable </w:t>
      </w:r>
      <w:r w:rsidRPr="003C2C4E">
        <w:rPr>
          <w:rFonts w:ascii="Times New Roman" w:eastAsia="Times New Roman" w:hAnsi="Times New Roman" w:cs="Times New Roman"/>
          <w:b/>
          <w:bCs/>
          <w:sz w:val="24"/>
          <w:szCs w:val="24"/>
          <w14:ligatures w14:val="standardContextual"/>
        </w:rPr>
        <w:t>World Bank Standard Procurement Documents</w:t>
      </w:r>
    </w:p>
    <w:p w14:paraId="45DB1B4B" w14:textId="77777777" w:rsidR="003C2C4E" w:rsidRPr="003C2C4E" w:rsidRDefault="003C2C4E" w:rsidP="00076A0B">
      <w:pPr>
        <w:widowControl w:val="0"/>
        <w:numPr>
          <w:ilvl w:val="0"/>
          <w:numId w:val="22"/>
        </w:numPr>
        <w:tabs>
          <w:tab w:val="left" w:pos="991"/>
        </w:tabs>
        <w:autoSpaceDE w:val="0"/>
        <w:autoSpaceDN w:val="0"/>
        <w:spacing w:before="138" w:after="0" w:line="360" w:lineRule="auto"/>
        <w:ind w:left="810"/>
        <w:outlineLvl w:val="0"/>
        <w:rPr>
          <w:rFonts w:ascii="Times New Roman" w:eastAsia="Times New Roman" w:hAnsi="Times New Roman" w:cs="Times New Roman"/>
          <w:b/>
          <w:bCs/>
          <w:color w:val="000000" w:themeColor="text1"/>
          <w:sz w:val="28"/>
          <w:szCs w:val="28"/>
          <w:lang w:val="en-GB"/>
        </w:rPr>
      </w:pPr>
      <w:bookmarkStart w:id="44" w:name="_Toc223806037"/>
      <w:r w:rsidRPr="003C2C4E">
        <w:rPr>
          <w:rFonts w:ascii="Times New Roman" w:eastAsia="Times New Roman" w:hAnsi="Times New Roman" w:cs="Times New Roman"/>
          <w:b/>
          <w:bCs/>
          <w:color w:val="000000" w:themeColor="text1"/>
          <w:sz w:val="28"/>
          <w:szCs w:val="28"/>
          <w:lang w:val="en-GB"/>
        </w:rPr>
        <w:t>Duration</w:t>
      </w:r>
      <w:bookmarkEnd w:id="44"/>
    </w:p>
    <w:p w14:paraId="01B2E3B1" w14:textId="77777777" w:rsidR="003C2C4E" w:rsidRPr="003C2C4E" w:rsidRDefault="003C2C4E" w:rsidP="003C2C4E">
      <w:p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sz w:val="24"/>
          <w:szCs w:val="24"/>
          <w14:ligatures w14:val="standardContextual"/>
        </w:rPr>
        <w:t xml:space="preserve">The consultancy shall continue until the </w:t>
      </w:r>
      <w:r w:rsidRPr="003C2C4E">
        <w:rPr>
          <w:rFonts w:ascii="Times New Roman" w:eastAsia="Times New Roman" w:hAnsi="Times New Roman" w:cs="Times New Roman"/>
          <w:b/>
          <w:bCs/>
          <w:sz w:val="24"/>
          <w:szCs w:val="24"/>
          <w14:ligatures w14:val="standardContextual"/>
        </w:rPr>
        <w:t>completion of construction works, final inspection, professional handover, and acceptance by the Ministry</w:t>
      </w:r>
      <w:r w:rsidRPr="003C2C4E">
        <w:rPr>
          <w:rFonts w:ascii="Times New Roman" w:eastAsia="Times New Roman" w:hAnsi="Times New Roman" w:cs="Times New Roman"/>
          <w:sz w:val="24"/>
          <w:szCs w:val="24"/>
          <w14:ligatures w14:val="standardContextual"/>
        </w:rPr>
        <w:t>, including supervision during the Defects Liability Period.</w:t>
      </w:r>
    </w:p>
    <w:p w14:paraId="46D5AFCD" w14:textId="77777777" w:rsidR="003C2C4E" w:rsidRPr="003C2C4E" w:rsidRDefault="003C2C4E" w:rsidP="00076A0B">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b/>
          <w:bCs/>
          <w:sz w:val="24"/>
          <w:szCs w:val="24"/>
        </w:rPr>
        <w:t>Total Consultancy Duration:</w:t>
      </w:r>
      <w:r w:rsidRPr="003C2C4E">
        <w:rPr>
          <w:rFonts w:ascii="Times New Roman" w:eastAsia="Times New Roman" w:hAnsi="Times New Roman" w:cs="Times New Roman"/>
          <w:sz w:val="24"/>
          <w:szCs w:val="24"/>
        </w:rPr>
        <w:t xml:space="preserve"> 10 months</w:t>
      </w:r>
    </w:p>
    <w:p w14:paraId="0EC635A7" w14:textId="77777777" w:rsidR="003C2C4E" w:rsidRPr="003C2C4E" w:rsidRDefault="003C2C4E" w:rsidP="00076A0B">
      <w:pPr>
        <w:numPr>
          <w:ilvl w:val="1"/>
          <w:numId w:val="20"/>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b/>
          <w:bCs/>
          <w:sz w:val="24"/>
          <w:szCs w:val="24"/>
        </w:rPr>
        <w:t>Construction Works:</w:t>
      </w:r>
      <w:r w:rsidRPr="003C2C4E">
        <w:rPr>
          <w:rFonts w:ascii="Times New Roman" w:eastAsia="Times New Roman" w:hAnsi="Times New Roman" w:cs="Times New Roman"/>
          <w:sz w:val="24"/>
          <w:szCs w:val="24"/>
        </w:rPr>
        <w:t xml:space="preserve"> To be completed in 9 months</w:t>
      </w:r>
    </w:p>
    <w:p w14:paraId="6504FA8B" w14:textId="77777777" w:rsidR="003C2C4E" w:rsidRPr="003C2C4E" w:rsidRDefault="003C2C4E" w:rsidP="00076A0B">
      <w:pPr>
        <w:numPr>
          <w:ilvl w:val="1"/>
          <w:numId w:val="20"/>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b/>
          <w:bCs/>
          <w:sz w:val="24"/>
          <w:szCs w:val="24"/>
        </w:rPr>
        <w:t>Construction Supervision:</w:t>
      </w:r>
      <w:r w:rsidRPr="003C2C4E">
        <w:rPr>
          <w:rFonts w:ascii="Times New Roman" w:eastAsia="Times New Roman" w:hAnsi="Times New Roman" w:cs="Times New Roman"/>
          <w:sz w:val="24"/>
          <w:szCs w:val="24"/>
        </w:rPr>
        <w:t xml:space="preserve"> 9 months</w:t>
      </w:r>
    </w:p>
    <w:p w14:paraId="0B0C8D27" w14:textId="77777777" w:rsidR="003C2C4E" w:rsidRPr="003C2C4E" w:rsidRDefault="003C2C4E" w:rsidP="00076A0B">
      <w:pPr>
        <w:numPr>
          <w:ilvl w:val="1"/>
          <w:numId w:val="20"/>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b/>
          <w:bCs/>
          <w:sz w:val="24"/>
          <w:szCs w:val="24"/>
        </w:rPr>
        <w:t>Reporting, Training, Final Deliverables, and Project Handover:</w:t>
      </w:r>
      <w:r w:rsidRPr="003C2C4E">
        <w:rPr>
          <w:rFonts w:ascii="Times New Roman" w:eastAsia="Times New Roman" w:hAnsi="Times New Roman" w:cs="Times New Roman"/>
          <w:sz w:val="24"/>
          <w:szCs w:val="24"/>
        </w:rPr>
        <w:t xml:space="preserve"> 1 month</w:t>
      </w:r>
    </w:p>
    <w:p w14:paraId="7B8FBECC" w14:textId="77777777" w:rsidR="003C2C4E" w:rsidRPr="003C2C4E" w:rsidRDefault="003C2C4E" w:rsidP="003C2C4E">
      <w:pPr>
        <w:spacing w:before="100" w:beforeAutospacing="1" w:after="100" w:afterAutospacing="1" w:line="360" w:lineRule="auto"/>
        <w:jc w:val="both"/>
        <w:rPr>
          <w:rFonts w:ascii="Times New Roman" w:eastAsia="Times New Roman" w:hAnsi="Times New Roman" w:cs="Times New Roman"/>
          <w:sz w:val="24"/>
          <w:szCs w:val="24"/>
          <w:u w:val="single"/>
          <w14:ligatures w14:val="standardContextual"/>
        </w:rPr>
      </w:pPr>
      <w:r w:rsidRPr="003C2C4E">
        <w:rPr>
          <w:rFonts w:ascii="Times New Roman" w:eastAsia="Times New Roman" w:hAnsi="Times New Roman" w:cs="Times New Roman"/>
          <w:b/>
          <w:bCs/>
          <w:sz w:val="24"/>
          <w:szCs w:val="24"/>
          <w:u w:val="single"/>
          <w14:ligatures w14:val="standardContextual"/>
        </w:rPr>
        <w:t>Notes:</w:t>
      </w:r>
    </w:p>
    <w:p w14:paraId="549789B3" w14:textId="77777777" w:rsidR="003C2C4E" w:rsidRPr="003C2C4E" w:rsidRDefault="003C2C4E" w:rsidP="00076A0B">
      <w:pPr>
        <w:numPr>
          <w:ilvl w:val="0"/>
          <w:numId w:val="18"/>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sz w:val="24"/>
          <w:szCs w:val="24"/>
          <w14:ligatures w14:val="standardContextual"/>
        </w:rPr>
        <w:t>The total duration accounts for all supervision, QA/QC, contract administration, field testing, community training, reporting, and submission of as-built documentation.</w:t>
      </w:r>
    </w:p>
    <w:p w14:paraId="548A7FF4" w14:textId="77777777" w:rsidR="003C2C4E" w:rsidRPr="003C2C4E" w:rsidRDefault="003C2C4E" w:rsidP="00076A0B">
      <w:pPr>
        <w:numPr>
          <w:ilvl w:val="0"/>
          <w:numId w:val="18"/>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sz w:val="24"/>
          <w:szCs w:val="24"/>
          <w14:ligatures w14:val="standardContextual"/>
        </w:rPr>
        <w:t>The Consultant shall mobilize staff, vehicles, equipment, and field offices in accordance with the assignment schedule.</w:t>
      </w:r>
    </w:p>
    <w:p w14:paraId="605B8B01" w14:textId="77777777" w:rsidR="003C2C4E" w:rsidRPr="003C2C4E" w:rsidRDefault="003C2C4E" w:rsidP="00076A0B">
      <w:pPr>
        <w:numPr>
          <w:ilvl w:val="0"/>
          <w:numId w:val="18"/>
        </w:num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r w:rsidRPr="003C2C4E">
        <w:rPr>
          <w:rFonts w:ascii="Times New Roman" w:eastAsia="Times New Roman" w:hAnsi="Times New Roman" w:cs="Times New Roman"/>
          <w:sz w:val="24"/>
          <w:szCs w:val="24"/>
          <w14:ligatures w14:val="standardContextual"/>
        </w:rPr>
        <w:t>Final completion is defined as the issuance of all completion certificates, submission of all deliverables, and formal handover to the Client.</w:t>
      </w:r>
    </w:p>
    <w:p w14:paraId="32F09DA0" w14:textId="77777777" w:rsidR="003C2C4E" w:rsidRDefault="003C2C4E" w:rsidP="003C2C4E">
      <w:p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p>
    <w:p w14:paraId="4C5F4DD4" w14:textId="77777777" w:rsidR="00470212" w:rsidRPr="003C2C4E" w:rsidRDefault="00470212" w:rsidP="003C2C4E">
      <w:pPr>
        <w:spacing w:before="100" w:beforeAutospacing="1" w:after="100" w:afterAutospacing="1" w:line="360" w:lineRule="auto"/>
        <w:jc w:val="both"/>
        <w:rPr>
          <w:rFonts w:ascii="Times New Roman" w:eastAsia="Times New Roman" w:hAnsi="Times New Roman" w:cs="Times New Roman"/>
          <w:sz w:val="24"/>
          <w:szCs w:val="24"/>
          <w14:ligatures w14:val="standardContextual"/>
        </w:rPr>
      </w:pPr>
    </w:p>
    <w:p w14:paraId="53DBCB0E" w14:textId="77777777" w:rsidR="003C2C4E" w:rsidRPr="003C2C4E" w:rsidRDefault="003C2C4E" w:rsidP="00076A0B">
      <w:pPr>
        <w:widowControl w:val="0"/>
        <w:numPr>
          <w:ilvl w:val="0"/>
          <w:numId w:val="22"/>
        </w:numPr>
        <w:tabs>
          <w:tab w:val="left" w:pos="991"/>
        </w:tabs>
        <w:autoSpaceDE w:val="0"/>
        <w:autoSpaceDN w:val="0"/>
        <w:spacing w:before="138" w:after="0" w:line="360" w:lineRule="auto"/>
        <w:ind w:left="720"/>
        <w:outlineLvl w:val="0"/>
        <w:rPr>
          <w:rFonts w:ascii="Times New Roman" w:eastAsia="Times New Roman" w:hAnsi="Times New Roman" w:cs="Times New Roman"/>
          <w:b/>
          <w:bCs/>
          <w:color w:val="000000" w:themeColor="text1"/>
          <w:sz w:val="28"/>
          <w:szCs w:val="28"/>
          <w:lang w:val="en-GB"/>
        </w:rPr>
      </w:pPr>
      <w:r w:rsidRPr="003C2C4E">
        <w:rPr>
          <w:rFonts w:ascii="Times New Roman" w:eastAsia="Times New Roman" w:hAnsi="Times New Roman" w:cs="Times New Roman"/>
          <w:b/>
          <w:bCs/>
          <w:color w:val="000000" w:themeColor="text1"/>
          <w:sz w:val="28"/>
          <w:szCs w:val="28"/>
          <w:lang w:val="en-GB"/>
        </w:rPr>
        <w:lastRenderedPageBreak/>
        <w:t xml:space="preserve"> </w:t>
      </w:r>
      <w:bookmarkStart w:id="45" w:name="_Toc223806038"/>
      <w:r w:rsidRPr="003C2C4E">
        <w:rPr>
          <w:rFonts w:ascii="Times New Roman" w:eastAsia="Times New Roman" w:hAnsi="Times New Roman" w:cs="Times New Roman"/>
          <w:b/>
          <w:bCs/>
          <w:color w:val="000000" w:themeColor="text1"/>
          <w:sz w:val="28"/>
          <w:szCs w:val="28"/>
          <w:lang w:val="en-GB"/>
        </w:rPr>
        <w:t>Ethics, Quantity Measurement, Quality Control, and Payment Approval Responsibilities</w:t>
      </w:r>
      <w:bookmarkEnd w:id="45"/>
    </w:p>
    <w:p w14:paraId="3209C050" w14:textId="77777777" w:rsidR="003C2C4E" w:rsidRPr="003C2C4E" w:rsidRDefault="003C2C4E" w:rsidP="003C2C4E">
      <w:p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In addition to the tasks listed above, the Consultant shall be responsible for upholding the highest standards of professional ethics and diligence in the execution of their duties, including the following:</w:t>
      </w:r>
    </w:p>
    <w:p w14:paraId="3B2389F1" w14:textId="77777777" w:rsidR="003C2C4E" w:rsidRPr="003C2C4E" w:rsidRDefault="003C2C4E" w:rsidP="00076A0B">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b/>
          <w:bCs/>
          <w:sz w:val="24"/>
          <w:szCs w:val="24"/>
        </w:rPr>
        <w:t>Ethical Conduct:</w:t>
      </w:r>
    </w:p>
    <w:p w14:paraId="5D6FA3F6" w14:textId="77777777" w:rsidR="003C2C4E" w:rsidRPr="003C2C4E" w:rsidRDefault="003C2C4E" w:rsidP="00076A0B">
      <w:pPr>
        <w:numPr>
          <w:ilvl w:val="1"/>
          <w:numId w:val="19"/>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All staff of the Consultant must conduct themselves with integrity, impartiality, and transparency in all project activities, including interactions with the Contractor, Client, local stakeholders, and communities.</w:t>
      </w:r>
    </w:p>
    <w:p w14:paraId="1EF2042A" w14:textId="77777777" w:rsidR="003C2C4E" w:rsidRPr="003C2C4E" w:rsidRDefault="003C2C4E" w:rsidP="00076A0B">
      <w:pPr>
        <w:numPr>
          <w:ilvl w:val="1"/>
          <w:numId w:val="19"/>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Any form of conflict of interest, favoritism, or unethical practice during supervision, measurement, or certification shall be strictly prohibited.</w:t>
      </w:r>
    </w:p>
    <w:p w14:paraId="45967309" w14:textId="77777777" w:rsidR="003C2C4E" w:rsidRPr="003C2C4E" w:rsidRDefault="003C2C4E" w:rsidP="00076A0B">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b/>
          <w:bCs/>
          <w:sz w:val="24"/>
          <w:szCs w:val="24"/>
        </w:rPr>
        <w:t>Weekly Measurement, Surveying, and Quantity Verification:</w:t>
      </w:r>
    </w:p>
    <w:p w14:paraId="37C7E774" w14:textId="77777777" w:rsidR="003C2C4E" w:rsidRPr="003C2C4E" w:rsidRDefault="003C2C4E" w:rsidP="00076A0B">
      <w:pPr>
        <w:numPr>
          <w:ilvl w:val="1"/>
          <w:numId w:val="19"/>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 xml:space="preserve">The Consultant shall measure and verify quantities of works executed on a </w:t>
      </w:r>
      <w:r w:rsidRPr="003C2C4E">
        <w:rPr>
          <w:rFonts w:ascii="Times New Roman" w:eastAsia="Times New Roman" w:hAnsi="Times New Roman" w:cs="Times New Roman"/>
          <w:b/>
          <w:bCs/>
          <w:sz w:val="24"/>
          <w:szCs w:val="24"/>
        </w:rPr>
        <w:t>weekly basis</w:t>
      </w:r>
      <w:r w:rsidRPr="003C2C4E">
        <w:rPr>
          <w:rFonts w:ascii="Times New Roman" w:eastAsia="Times New Roman" w:hAnsi="Times New Roman" w:cs="Times New Roman"/>
          <w:sz w:val="24"/>
          <w:szCs w:val="24"/>
        </w:rPr>
        <w:t>, using approved surveying methods and instruments.</w:t>
      </w:r>
    </w:p>
    <w:p w14:paraId="0B07160D" w14:textId="77777777" w:rsidR="003C2C4E" w:rsidRPr="003C2C4E" w:rsidRDefault="003C2C4E" w:rsidP="00076A0B">
      <w:pPr>
        <w:numPr>
          <w:ilvl w:val="1"/>
          <w:numId w:val="19"/>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 xml:space="preserve">Measured quantities shall be documented in detailed weekly takeoff sheets, accompanied by </w:t>
      </w:r>
      <w:r w:rsidRPr="003C2C4E">
        <w:rPr>
          <w:rFonts w:ascii="Times New Roman" w:eastAsia="Times New Roman" w:hAnsi="Times New Roman" w:cs="Times New Roman"/>
          <w:b/>
          <w:bCs/>
          <w:sz w:val="24"/>
          <w:szCs w:val="24"/>
        </w:rPr>
        <w:t>surveying data, level measurements, and photographic records</w:t>
      </w:r>
      <w:r w:rsidRPr="003C2C4E">
        <w:rPr>
          <w:rFonts w:ascii="Times New Roman" w:eastAsia="Times New Roman" w:hAnsi="Times New Roman" w:cs="Times New Roman"/>
          <w:sz w:val="24"/>
          <w:szCs w:val="24"/>
        </w:rPr>
        <w:t>.</w:t>
      </w:r>
    </w:p>
    <w:p w14:paraId="29E59A16" w14:textId="77777777" w:rsidR="003C2C4E" w:rsidRPr="003C2C4E" w:rsidRDefault="003C2C4E" w:rsidP="00076A0B">
      <w:pPr>
        <w:numPr>
          <w:ilvl w:val="1"/>
          <w:numId w:val="19"/>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 xml:space="preserve">These weekly measured quantities, including supporting survey data, shall be </w:t>
      </w:r>
      <w:r w:rsidRPr="003C2C4E">
        <w:rPr>
          <w:rFonts w:ascii="Times New Roman" w:eastAsia="Times New Roman" w:hAnsi="Times New Roman" w:cs="Times New Roman"/>
          <w:b/>
          <w:bCs/>
          <w:sz w:val="24"/>
          <w:szCs w:val="24"/>
        </w:rPr>
        <w:t>submitted to the Client</w:t>
      </w:r>
      <w:r w:rsidRPr="003C2C4E">
        <w:rPr>
          <w:rFonts w:ascii="Times New Roman" w:eastAsia="Times New Roman" w:hAnsi="Times New Roman" w:cs="Times New Roman"/>
          <w:sz w:val="24"/>
          <w:szCs w:val="24"/>
        </w:rPr>
        <w:t xml:space="preserve"> for review and record-keeping.</w:t>
      </w:r>
    </w:p>
    <w:p w14:paraId="6854FBA8" w14:textId="77777777" w:rsidR="003C2C4E" w:rsidRPr="003C2C4E" w:rsidRDefault="003C2C4E" w:rsidP="00076A0B">
      <w:pPr>
        <w:numPr>
          <w:ilvl w:val="1"/>
          <w:numId w:val="19"/>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Any discrepancies, over- or under-measurements must be immediately reported to the Client, along with recommendations for corrective actions.</w:t>
      </w:r>
    </w:p>
    <w:p w14:paraId="1F4748AE" w14:textId="77777777" w:rsidR="003C2C4E" w:rsidRPr="003C2C4E" w:rsidRDefault="003C2C4E" w:rsidP="00076A0B">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b/>
          <w:bCs/>
          <w:sz w:val="24"/>
          <w:szCs w:val="24"/>
        </w:rPr>
        <w:t>Quality Control and Issue Reporting:</w:t>
      </w:r>
    </w:p>
    <w:p w14:paraId="0CBBFD3A" w14:textId="77777777" w:rsidR="003C2C4E" w:rsidRPr="003C2C4E" w:rsidRDefault="003C2C4E" w:rsidP="00076A0B">
      <w:pPr>
        <w:numPr>
          <w:ilvl w:val="1"/>
          <w:numId w:val="19"/>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The Consultant shall continuously monitor and verify the quality of materials, workmanship, and construction methods.</w:t>
      </w:r>
    </w:p>
    <w:p w14:paraId="22EE4E86" w14:textId="77777777" w:rsidR="003C2C4E" w:rsidRPr="003C2C4E" w:rsidRDefault="003C2C4E" w:rsidP="00076A0B">
      <w:pPr>
        <w:numPr>
          <w:ilvl w:val="1"/>
          <w:numId w:val="19"/>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 xml:space="preserve">All identified quality issues, defects, or non-conformance with approved designs, specifications, or safety standards shall be </w:t>
      </w:r>
      <w:r w:rsidRPr="003C2C4E">
        <w:rPr>
          <w:rFonts w:ascii="Times New Roman" w:eastAsia="Times New Roman" w:hAnsi="Times New Roman" w:cs="Times New Roman"/>
          <w:b/>
          <w:bCs/>
          <w:sz w:val="24"/>
          <w:szCs w:val="24"/>
        </w:rPr>
        <w:t>documented, reported to the Client, and communicated to the Contractor for immediate corrective action</w:t>
      </w:r>
      <w:r w:rsidRPr="003C2C4E">
        <w:rPr>
          <w:rFonts w:ascii="Times New Roman" w:eastAsia="Times New Roman" w:hAnsi="Times New Roman" w:cs="Times New Roman"/>
          <w:sz w:val="24"/>
          <w:szCs w:val="24"/>
        </w:rPr>
        <w:t>.</w:t>
      </w:r>
    </w:p>
    <w:p w14:paraId="2B4723DA" w14:textId="77777777" w:rsidR="003C2C4E" w:rsidRPr="003C2C4E" w:rsidRDefault="003C2C4E" w:rsidP="00076A0B">
      <w:pPr>
        <w:numPr>
          <w:ilvl w:val="1"/>
          <w:numId w:val="19"/>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A comprehensive quality issue log shall be maintained and included in weekly and monthly reports to ensure traceability and accountability.</w:t>
      </w:r>
    </w:p>
    <w:p w14:paraId="63372C5F" w14:textId="77777777" w:rsidR="003C2C4E" w:rsidRPr="003C2C4E" w:rsidRDefault="003C2C4E" w:rsidP="00076A0B">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b/>
          <w:bCs/>
          <w:sz w:val="24"/>
          <w:szCs w:val="24"/>
        </w:rPr>
        <w:t>Payment Certification and Approval:</w:t>
      </w:r>
    </w:p>
    <w:p w14:paraId="56AE31F8" w14:textId="77777777" w:rsidR="003C2C4E" w:rsidRPr="003C2C4E" w:rsidRDefault="003C2C4E" w:rsidP="00076A0B">
      <w:pPr>
        <w:numPr>
          <w:ilvl w:val="1"/>
          <w:numId w:val="19"/>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lastRenderedPageBreak/>
        <w:t>The Consultant shall review and approve all payment requests (Interim and Final Payment Certificates) based strictly on verified executed works, measured quantities, and quality compliance in accordance with the contract provisions.</w:t>
      </w:r>
    </w:p>
    <w:p w14:paraId="73BFE1CA" w14:textId="77777777" w:rsidR="003C2C4E" w:rsidRPr="003C2C4E" w:rsidRDefault="003C2C4E" w:rsidP="00076A0B">
      <w:pPr>
        <w:numPr>
          <w:ilvl w:val="1"/>
          <w:numId w:val="19"/>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 xml:space="preserve">Payments shall </w:t>
      </w:r>
      <w:r w:rsidRPr="003C2C4E">
        <w:rPr>
          <w:rFonts w:ascii="Times New Roman" w:eastAsia="Times New Roman" w:hAnsi="Times New Roman" w:cs="Times New Roman"/>
          <w:b/>
          <w:bCs/>
          <w:sz w:val="24"/>
          <w:szCs w:val="24"/>
        </w:rPr>
        <w:t>not</w:t>
      </w:r>
      <w:r w:rsidRPr="003C2C4E">
        <w:rPr>
          <w:rFonts w:ascii="Times New Roman" w:eastAsia="Times New Roman" w:hAnsi="Times New Roman" w:cs="Times New Roman"/>
          <w:sz w:val="24"/>
          <w:szCs w:val="24"/>
        </w:rPr>
        <w:t xml:space="preserve"> be approved for works that are incomplete, substandard, or non-compliant with the approved designs, technical specifications, or safety standards.</w:t>
      </w:r>
    </w:p>
    <w:p w14:paraId="2345F566" w14:textId="77777777" w:rsidR="003C2C4E" w:rsidRPr="003C2C4E" w:rsidRDefault="003C2C4E" w:rsidP="00076A0B">
      <w:pPr>
        <w:numPr>
          <w:ilvl w:val="1"/>
          <w:numId w:val="19"/>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All payment certifications must comply with the contract provisions and attach necessary supporting documents (takeoff sheets, survey data, OGL, as-built data, CAD drawings if necessary. Any overpayment or redundancy arising from improper approval by the Consultant shall be recoverable and may result in penalties or sanctions.</w:t>
      </w:r>
    </w:p>
    <w:p w14:paraId="4DE41D00" w14:textId="77777777" w:rsidR="003C2C4E" w:rsidRPr="003C2C4E" w:rsidRDefault="003C2C4E" w:rsidP="00076A0B">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b/>
          <w:bCs/>
          <w:sz w:val="24"/>
          <w:szCs w:val="24"/>
        </w:rPr>
        <w:t>Accountability and Compliance:</w:t>
      </w:r>
    </w:p>
    <w:p w14:paraId="433965C3" w14:textId="77777777" w:rsidR="003C2C4E" w:rsidRPr="003C2C4E" w:rsidRDefault="003C2C4E" w:rsidP="00076A0B">
      <w:pPr>
        <w:numPr>
          <w:ilvl w:val="1"/>
          <w:numId w:val="19"/>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Failure to adhere to ethical standards, proper quantity verification, or quality control and payment procedures may result in sanctions, including formal warnings, withholding of remuneration, suspension, or termination of the consultancy contract, as deemed appropriate by the Client.</w:t>
      </w:r>
    </w:p>
    <w:p w14:paraId="0C01BEBD" w14:textId="77777777" w:rsidR="003C2C4E" w:rsidRPr="003C2C4E" w:rsidRDefault="003C2C4E" w:rsidP="00076A0B">
      <w:pPr>
        <w:numPr>
          <w:ilvl w:val="1"/>
          <w:numId w:val="19"/>
        </w:numPr>
        <w:spacing w:before="100" w:beforeAutospacing="1" w:after="100" w:afterAutospacing="1" w:line="360" w:lineRule="auto"/>
        <w:jc w:val="both"/>
        <w:rPr>
          <w:rFonts w:ascii="Times New Roman" w:eastAsia="Times New Roman" w:hAnsi="Times New Roman" w:cs="Times New Roman"/>
          <w:sz w:val="24"/>
          <w:szCs w:val="24"/>
        </w:rPr>
      </w:pPr>
      <w:r w:rsidRPr="003C2C4E">
        <w:rPr>
          <w:rFonts w:ascii="Times New Roman" w:eastAsia="Times New Roman" w:hAnsi="Times New Roman" w:cs="Times New Roman"/>
          <w:sz w:val="24"/>
          <w:szCs w:val="24"/>
        </w:rPr>
        <w:t>The Consultant shall maintain comprehensive records of measurements, survey data, quality issues, approvals, and decisions to ensure full transparency and traceability for auditing and oversight purposes.</w:t>
      </w:r>
    </w:p>
    <w:p w14:paraId="39FF046B" w14:textId="77777777" w:rsidR="003C2C4E" w:rsidRPr="003C2C4E" w:rsidRDefault="003C2C4E" w:rsidP="003C2C4E">
      <w:pPr>
        <w:spacing w:before="100" w:beforeAutospacing="1" w:after="100" w:afterAutospacing="1" w:line="360" w:lineRule="auto"/>
        <w:ind w:left="720"/>
        <w:jc w:val="both"/>
        <w:rPr>
          <w:rFonts w:ascii="Times New Roman" w:eastAsia="Times New Roman" w:hAnsi="Times New Roman" w:cs="Times New Roman"/>
          <w:sz w:val="24"/>
          <w:szCs w:val="24"/>
          <w14:ligatures w14:val="standardContextual"/>
        </w:rPr>
      </w:pPr>
    </w:p>
    <w:p w14:paraId="5CD04952" w14:textId="77777777" w:rsidR="00612B63" w:rsidRPr="00901027" w:rsidRDefault="00612B63" w:rsidP="00901027">
      <w:pPr>
        <w:rPr>
          <w:rFonts w:ascii="Times New Roman" w:hAnsi="Times New Roman" w:cs="Times New Roman"/>
          <w:b/>
          <w:color w:val="000000" w:themeColor="text1"/>
          <w:sz w:val="24"/>
          <w:szCs w:val="24"/>
          <w:u w:val="single"/>
        </w:rPr>
      </w:pPr>
    </w:p>
    <w:sectPr w:rsidR="00612B63" w:rsidRPr="00901027" w:rsidSect="00346A49">
      <w:pgSz w:w="12240" w:h="15840"/>
      <w:pgMar w:top="1440" w:right="1440" w:bottom="1440" w:left="1170" w:header="720" w:footer="720" w:gutter="0"/>
      <w:pgBorders w:display="firstPage" w:offsetFrom="page">
        <w:top w:val="double" w:sz="4" w:space="24" w:color="auto"/>
        <w:left w:val="double" w:sz="4" w:space="24" w:color="auto"/>
        <w:bottom w:val="double" w:sz="4" w:space="24" w:color="auto"/>
        <w:right w:val="double" w:sz="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F3A7AB" w14:textId="77777777" w:rsidR="00076A0B" w:rsidRDefault="00076A0B">
      <w:pPr>
        <w:spacing w:line="240" w:lineRule="auto"/>
      </w:pPr>
      <w:r>
        <w:separator/>
      </w:r>
    </w:p>
  </w:endnote>
  <w:endnote w:type="continuationSeparator" w:id="0">
    <w:p w14:paraId="3558B07E" w14:textId="77777777" w:rsidR="00076A0B" w:rsidRDefault="00076A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ngsana New">
    <w:altName w:val="Arial Unicode MS"/>
    <w:panose1 w:val="02020603050405020304"/>
    <w:charset w:val="DE"/>
    <w:family w:val="roman"/>
    <w:notTrueType/>
    <w:pitch w:val="variable"/>
    <w:sig w:usb0="01000000" w:usb1="00000000" w:usb2="00000000" w:usb3="00000000" w:csb0="0001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B41DD4" w14:textId="77777777" w:rsidR="00076A0B" w:rsidRDefault="00076A0B">
      <w:pPr>
        <w:spacing w:after="0"/>
      </w:pPr>
      <w:r>
        <w:separator/>
      </w:r>
    </w:p>
  </w:footnote>
  <w:footnote w:type="continuationSeparator" w:id="0">
    <w:p w14:paraId="3A83EC1F" w14:textId="77777777" w:rsidR="00076A0B" w:rsidRDefault="00076A0B">
      <w:pPr>
        <w:spacing w:after="0"/>
      </w:pPr>
      <w:r>
        <w:continuationSeparator/>
      </w:r>
    </w:p>
  </w:footnote>
  <w:footnote w:id="1">
    <w:p w14:paraId="74F63A31" w14:textId="77777777" w:rsidR="003C2C4E" w:rsidRDefault="003C2C4E" w:rsidP="002F39A7">
      <w:pPr>
        <w:pStyle w:val="FootnoteText"/>
      </w:pPr>
      <w:r>
        <w:rPr>
          <w:rStyle w:val="FootnoteReference"/>
        </w:rPr>
        <w:footnoteRef/>
      </w:r>
      <w:r>
        <w:t xml:space="preserve"> </w:t>
      </w:r>
      <w:r w:rsidRPr="00637E9D">
        <w:t>The Team Leader, together with the Site Engineer and Surveyor, will use this vehicle for an additional one month to support project handover activities</w:t>
      </w:r>
    </w:p>
  </w:footnote>
  <w:footnote w:id="2">
    <w:p w14:paraId="63AC85E1" w14:textId="77777777" w:rsidR="003C2C4E" w:rsidRDefault="003C2C4E" w:rsidP="003C2C4E">
      <w:pPr>
        <w:pStyle w:val="FootnoteText"/>
      </w:pPr>
      <w:r>
        <w:rPr>
          <w:rStyle w:val="FootnoteReference"/>
        </w:rPr>
        <w:footnoteRef/>
      </w:r>
      <w:r>
        <w:t xml:space="preserve"> </w:t>
      </w:r>
      <w:r w:rsidRPr="00326088">
        <w:t>The Team Leader, together with the Site Engineer and Surveyor, will use this vehicle for an additional one month to support project handover activities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6433F"/>
    <w:multiLevelType w:val="hybridMultilevel"/>
    <w:tmpl w:val="4D3697D8"/>
    <w:lvl w:ilvl="0" w:tplc="95869D10">
      <w:start w:val="1"/>
      <w:numFmt w:val="decimal"/>
      <w:lvlText w:val="ToR - %1."/>
      <w:lvlJc w:val="left"/>
      <w:pPr>
        <w:ind w:left="1056" w:hanging="360"/>
      </w:pPr>
      <w:rPr>
        <w:rFonts w:hint="default"/>
      </w:rPr>
    </w:lvl>
    <w:lvl w:ilvl="1" w:tplc="04090019" w:tentative="1">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1">
    <w:nsid w:val="075A32F8"/>
    <w:multiLevelType w:val="multilevel"/>
    <w:tmpl w:val="075A32F8"/>
    <w:lvl w:ilvl="0">
      <w:start w:val="1"/>
      <w:numFmt w:val="decimal"/>
      <w:lvlText w:val="%1"/>
      <w:lvlJc w:val="left"/>
      <w:pPr>
        <w:ind w:left="70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07C40869"/>
    <w:multiLevelType w:val="multilevel"/>
    <w:tmpl w:val="B9129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BA7F4D"/>
    <w:multiLevelType w:val="hybridMultilevel"/>
    <w:tmpl w:val="4F98F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7A559D"/>
    <w:multiLevelType w:val="multilevel"/>
    <w:tmpl w:val="5E46FB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4E061F5"/>
    <w:multiLevelType w:val="multilevel"/>
    <w:tmpl w:val="7E5025DA"/>
    <w:lvl w:ilvl="0">
      <w:start w:val="1"/>
      <w:numFmt w:val="decimal"/>
      <w:lvlText w:val="%1."/>
      <w:lvlJc w:val="left"/>
      <w:pPr>
        <w:ind w:left="1981" w:hanging="181"/>
        <w:jc w:val="left"/>
      </w:pPr>
      <w:rPr>
        <w:rFonts w:ascii="Times New Roman" w:eastAsia="Times New Roman" w:hAnsi="Times New Roman" w:cs="Times New Roman" w:hint="default"/>
        <w:b/>
        <w:bCs/>
        <w:i w:val="0"/>
        <w:iCs w:val="0"/>
        <w:spacing w:val="0"/>
        <w:w w:val="96"/>
        <w:sz w:val="28"/>
        <w:szCs w:val="28"/>
        <w:lang w:val="en-US" w:eastAsia="en-US" w:bidi="ar-SA"/>
      </w:rPr>
    </w:lvl>
    <w:lvl w:ilvl="1">
      <w:start w:val="1"/>
      <w:numFmt w:val="decimal"/>
      <w:lvlText w:val="%1.%2"/>
      <w:lvlJc w:val="left"/>
      <w:pPr>
        <w:ind w:left="1387" w:hanging="577"/>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426" w:hanging="577"/>
      </w:pPr>
      <w:rPr>
        <w:rFonts w:hint="default"/>
        <w:lang w:val="en-US" w:eastAsia="en-US" w:bidi="ar-SA"/>
      </w:rPr>
    </w:lvl>
    <w:lvl w:ilvl="3">
      <w:numFmt w:val="bullet"/>
      <w:lvlText w:val="•"/>
      <w:lvlJc w:val="left"/>
      <w:pPr>
        <w:ind w:left="3473" w:hanging="577"/>
      </w:pPr>
      <w:rPr>
        <w:rFonts w:hint="default"/>
        <w:lang w:val="en-US" w:eastAsia="en-US" w:bidi="ar-SA"/>
      </w:rPr>
    </w:lvl>
    <w:lvl w:ilvl="4">
      <w:numFmt w:val="bullet"/>
      <w:lvlText w:val="•"/>
      <w:lvlJc w:val="left"/>
      <w:pPr>
        <w:ind w:left="4520" w:hanging="577"/>
      </w:pPr>
      <w:rPr>
        <w:rFonts w:hint="default"/>
        <w:lang w:val="en-US" w:eastAsia="en-US" w:bidi="ar-SA"/>
      </w:rPr>
    </w:lvl>
    <w:lvl w:ilvl="5">
      <w:numFmt w:val="bullet"/>
      <w:lvlText w:val="•"/>
      <w:lvlJc w:val="left"/>
      <w:pPr>
        <w:ind w:left="5566" w:hanging="577"/>
      </w:pPr>
      <w:rPr>
        <w:rFonts w:hint="default"/>
        <w:lang w:val="en-US" w:eastAsia="en-US" w:bidi="ar-SA"/>
      </w:rPr>
    </w:lvl>
    <w:lvl w:ilvl="6">
      <w:numFmt w:val="bullet"/>
      <w:lvlText w:val="•"/>
      <w:lvlJc w:val="left"/>
      <w:pPr>
        <w:ind w:left="6613" w:hanging="577"/>
      </w:pPr>
      <w:rPr>
        <w:rFonts w:hint="default"/>
        <w:lang w:val="en-US" w:eastAsia="en-US" w:bidi="ar-SA"/>
      </w:rPr>
    </w:lvl>
    <w:lvl w:ilvl="7">
      <w:numFmt w:val="bullet"/>
      <w:lvlText w:val="•"/>
      <w:lvlJc w:val="left"/>
      <w:pPr>
        <w:ind w:left="7660" w:hanging="577"/>
      </w:pPr>
      <w:rPr>
        <w:rFonts w:hint="default"/>
        <w:lang w:val="en-US" w:eastAsia="en-US" w:bidi="ar-SA"/>
      </w:rPr>
    </w:lvl>
    <w:lvl w:ilvl="8">
      <w:numFmt w:val="bullet"/>
      <w:lvlText w:val="•"/>
      <w:lvlJc w:val="left"/>
      <w:pPr>
        <w:ind w:left="8706" w:hanging="577"/>
      </w:pPr>
      <w:rPr>
        <w:rFonts w:hint="default"/>
        <w:lang w:val="en-US" w:eastAsia="en-US" w:bidi="ar-SA"/>
      </w:rPr>
    </w:lvl>
  </w:abstractNum>
  <w:abstractNum w:abstractNumId="6">
    <w:nsid w:val="26486112"/>
    <w:multiLevelType w:val="multilevel"/>
    <w:tmpl w:val="8ADEF7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0D5AB9"/>
    <w:multiLevelType w:val="multilevel"/>
    <w:tmpl w:val="72E412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D233B4"/>
    <w:multiLevelType w:val="multilevel"/>
    <w:tmpl w:val="6FF6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F5698A"/>
    <w:multiLevelType w:val="multilevel"/>
    <w:tmpl w:val="2FB00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FD6633"/>
    <w:multiLevelType w:val="multilevel"/>
    <w:tmpl w:val="39FD6633"/>
    <w:lvl w:ilvl="0">
      <w:start w:val="1"/>
      <w:numFmt w:val="decimal"/>
      <w:pStyle w:val="JBANumberedList"/>
      <w:lvlText w:val="%1"/>
      <w:lvlJc w:val="left"/>
      <w:pPr>
        <w:ind w:left="7490" w:hanging="360"/>
      </w:pPr>
      <w:rPr>
        <w:rFonts w:hint="default"/>
      </w:rPr>
    </w:lvl>
    <w:lvl w:ilvl="1">
      <w:start w:val="1"/>
      <w:numFmt w:val="lowerLetter"/>
      <w:lvlText w:val="%2."/>
      <w:lvlJc w:val="left"/>
      <w:pPr>
        <w:ind w:left="7872" w:hanging="360"/>
      </w:pPr>
    </w:lvl>
    <w:lvl w:ilvl="2">
      <w:start w:val="1"/>
      <w:numFmt w:val="lowerRoman"/>
      <w:lvlText w:val="%3."/>
      <w:lvlJc w:val="right"/>
      <w:pPr>
        <w:ind w:left="8592" w:hanging="180"/>
      </w:pPr>
    </w:lvl>
    <w:lvl w:ilvl="3">
      <w:start w:val="1"/>
      <w:numFmt w:val="decimal"/>
      <w:lvlText w:val="%4."/>
      <w:lvlJc w:val="left"/>
      <w:pPr>
        <w:ind w:left="9312" w:hanging="360"/>
      </w:pPr>
    </w:lvl>
    <w:lvl w:ilvl="4">
      <w:start w:val="1"/>
      <w:numFmt w:val="lowerLetter"/>
      <w:lvlText w:val="%5."/>
      <w:lvlJc w:val="left"/>
      <w:pPr>
        <w:ind w:left="10032" w:hanging="360"/>
      </w:pPr>
    </w:lvl>
    <w:lvl w:ilvl="5">
      <w:start w:val="1"/>
      <w:numFmt w:val="lowerRoman"/>
      <w:lvlText w:val="%6."/>
      <w:lvlJc w:val="right"/>
      <w:pPr>
        <w:ind w:left="10752" w:hanging="180"/>
      </w:pPr>
    </w:lvl>
    <w:lvl w:ilvl="6">
      <w:start w:val="1"/>
      <w:numFmt w:val="decimal"/>
      <w:lvlText w:val="%7."/>
      <w:lvlJc w:val="left"/>
      <w:pPr>
        <w:ind w:left="11472" w:hanging="360"/>
      </w:pPr>
    </w:lvl>
    <w:lvl w:ilvl="7">
      <w:start w:val="1"/>
      <w:numFmt w:val="lowerLetter"/>
      <w:lvlText w:val="%8."/>
      <w:lvlJc w:val="left"/>
      <w:pPr>
        <w:ind w:left="12192" w:hanging="360"/>
      </w:pPr>
    </w:lvl>
    <w:lvl w:ilvl="8">
      <w:start w:val="1"/>
      <w:numFmt w:val="lowerRoman"/>
      <w:lvlText w:val="%9."/>
      <w:lvlJc w:val="right"/>
      <w:pPr>
        <w:ind w:left="12912" w:hanging="180"/>
      </w:pPr>
    </w:lvl>
  </w:abstractNum>
  <w:abstractNum w:abstractNumId="11">
    <w:nsid w:val="414710B8"/>
    <w:multiLevelType w:val="multilevel"/>
    <w:tmpl w:val="64964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7"/>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D80C7A"/>
    <w:multiLevelType w:val="multilevel"/>
    <w:tmpl w:val="C8B41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EDE4DB2"/>
    <w:multiLevelType w:val="multilevel"/>
    <w:tmpl w:val="7E5025DA"/>
    <w:lvl w:ilvl="0">
      <w:start w:val="1"/>
      <w:numFmt w:val="decimal"/>
      <w:lvlText w:val="%1."/>
      <w:lvlJc w:val="left"/>
      <w:pPr>
        <w:ind w:left="1981" w:hanging="181"/>
        <w:jc w:val="left"/>
      </w:pPr>
      <w:rPr>
        <w:rFonts w:ascii="Times New Roman" w:eastAsia="Times New Roman" w:hAnsi="Times New Roman" w:cs="Times New Roman" w:hint="default"/>
        <w:b/>
        <w:bCs/>
        <w:i w:val="0"/>
        <w:iCs w:val="0"/>
        <w:spacing w:val="0"/>
        <w:w w:val="96"/>
        <w:sz w:val="28"/>
        <w:szCs w:val="28"/>
        <w:lang w:val="en-US" w:eastAsia="en-US" w:bidi="ar-SA"/>
      </w:rPr>
    </w:lvl>
    <w:lvl w:ilvl="1">
      <w:start w:val="1"/>
      <w:numFmt w:val="decimal"/>
      <w:lvlText w:val="%1.%2"/>
      <w:lvlJc w:val="left"/>
      <w:pPr>
        <w:ind w:left="1387" w:hanging="577"/>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426" w:hanging="577"/>
      </w:pPr>
      <w:rPr>
        <w:rFonts w:hint="default"/>
        <w:lang w:val="en-US" w:eastAsia="en-US" w:bidi="ar-SA"/>
      </w:rPr>
    </w:lvl>
    <w:lvl w:ilvl="3">
      <w:numFmt w:val="bullet"/>
      <w:lvlText w:val="•"/>
      <w:lvlJc w:val="left"/>
      <w:pPr>
        <w:ind w:left="3473" w:hanging="577"/>
      </w:pPr>
      <w:rPr>
        <w:rFonts w:hint="default"/>
        <w:lang w:val="en-US" w:eastAsia="en-US" w:bidi="ar-SA"/>
      </w:rPr>
    </w:lvl>
    <w:lvl w:ilvl="4">
      <w:numFmt w:val="bullet"/>
      <w:lvlText w:val="•"/>
      <w:lvlJc w:val="left"/>
      <w:pPr>
        <w:ind w:left="4520" w:hanging="577"/>
      </w:pPr>
      <w:rPr>
        <w:rFonts w:hint="default"/>
        <w:lang w:val="en-US" w:eastAsia="en-US" w:bidi="ar-SA"/>
      </w:rPr>
    </w:lvl>
    <w:lvl w:ilvl="5">
      <w:numFmt w:val="bullet"/>
      <w:lvlText w:val="•"/>
      <w:lvlJc w:val="left"/>
      <w:pPr>
        <w:ind w:left="5566" w:hanging="577"/>
      </w:pPr>
      <w:rPr>
        <w:rFonts w:hint="default"/>
        <w:lang w:val="en-US" w:eastAsia="en-US" w:bidi="ar-SA"/>
      </w:rPr>
    </w:lvl>
    <w:lvl w:ilvl="6">
      <w:numFmt w:val="bullet"/>
      <w:lvlText w:val="•"/>
      <w:lvlJc w:val="left"/>
      <w:pPr>
        <w:ind w:left="6613" w:hanging="577"/>
      </w:pPr>
      <w:rPr>
        <w:rFonts w:hint="default"/>
        <w:lang w:val="en-US" w:eastAsia="en-US" w:bidi="ar-SA"/>
      </w:rPr>
    </w:lvl>
    <w:lvl w:ilvl="7">
      <w:numFmt w:val="bullet"/>
      <w:lvlText w:val="•"/>
      <w:lvlJc w:val="left"/>
      <w:pPr>
        <w:ind w:left="7660" w:hanging="577"/>
      </w:pPr>
      <w:rPr>
        <w:rFonts w:hint="default"/>
        <w:lang w:val="en-US" w:eastAsia="en-US" w:bidi="ar-SA"/>
      </w:rPr>
    </w:lvl>
    <w:lvl w:ilvl="8">
      <w:numFmt w:val="bullet"/>
      <w:lvlText w:val="•"/>
      <w:lvlJc w:val="left"/>
      <w:pPr>
        <w:ind w:left="8706" w:hanging="577"/>
      </w:pPr>
      <w:rPr>
        <w:rFonts w:hint="default"/>
        <w:lang w:val="en-US" w:eastAsia="en-US" w:bidi="ar-SA"/>
      </w:rPr>
    </w:lvl>
  </w:abstractNum>
  <w:abstractNum w:abstractNumId="14">
    <w:nsid w:val="51723DCF"/>
    <w:multiLevelType w:val="multilevel"/>
    <w:tmpl w:val="C7C0C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C6D14A6"/>
    <w:multiLevelType w:val="multilevel"/>
    <w:tmpl w:val="BFD4C0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E047851"/>
    <w:multiLevelType w:val="multilevel"/>
    <w:tmpl w:val="1018B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1BC2A35"/>
    <w:multiLevelType w:val="multilevel"/>
    <w:tmpl w:val="D3AAC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B476042"/>
    <w:multiLevelType w:val="multilevel"/>
    <w:tmpl w:val="6B476042"/>
    <w:lvl w:ilvl="0">
      <w:start w:val="1"/>
      <w:numFmt w:val="decimal"/>
      <w:lvlText w:val="%1."/>
      <w:lvlJc w:val="left"/>
      <w:pPr>
        <w:ind w:left="540" w:hanging="450"/>
      </w:pPr>
      <w:rPr>
        <w:rFonts w:hint="default"/>
        <w:color w:val="FFFFFF"/>
      </w:rPr>
    </w:lvl>
    <w:lvl w:ilvl="1">
      <w:start w:val="1"/>
      <w:numFmt w:val="decimal"/>
      <w:lvlText w:val="%1.%2."/>
      <w:lvlJc w:val="left"/>
      <w:pPr>
        <w:ind w:left="720" w:hanging="720"/>
      </w:pPr>
      <w:rPr>
        <w:rFonts w:hint="default"/>
      </w:rPr>
    </w:lvl>
    <w:lvl w:ilvl="2">
      <w:start w:val="1"/>
      <w:numFmt w:val="decimal"/>
      <w:pStyle w:val="NormalIndent"/>
      <w:lvlText w:val="%1.%2.%3."/>
      <w:lvlJc w:val="left"/>
      <w:pPr>
        <w:ind w:left="990" w:hanging="720"/>
      </w:pPr>
      <w:rPr>
        <w:b/>
        <w:bCs w:val="0"/>
        <w:i w:val="0"/>
        <w:iCs w:val="0"/>
        <w:caps w:val="0"/>
        <w:smallCaps w:val="0"/>
        <w:strike w:val="0"/>
        <w:dstrike w:val="0"/>
        <w:vanish w:val="0"/>
        <w:spacing w:val="0"/>
        <w:kern w:val="0"/>
        <w:position w:val="0"/>
        <w:u w:val="none"/>
        <w:vertAlign w:val="baseline"/>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6D906ADB"/>
    <w:multiLevelType w:val="multilevel"/>
    <w:tmpl w:val="C4382A9C"/>
    <w:lvl w:ilvl="0">
      <w:start w:val="1"/>
      <w:numFmt w:val="bullet"/>
      <w:lvlText w:val=""/>
      <w:lvlJc w:val="left"/>
      <w:pPr>
        <w:tabs>
          <w:tab w:val="num" w:pos="720"/>
        </w:tabs>
        <w:ind w:left="720" w:hanging="360"/>
      </w:pPr>
      <w:rPr>
        <w:rFonts w:ascii="Symbol" w:hAnsi="Symbol" w:hint="default"/>
        <w:sz w:val="20"/>
      </w:rPr>
    </w:lvl>
    <w:lvl w:ilvl="1">
      <w:start w:val="1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B216B6"/>
    <w:multiLevelType w:val="multilevel"/>
    <w:tmpl w:val="07DCCE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1F6ACC"/>
    <w:multiLevelType w:val="multilevel"/>
    <w:tmpl w:val="D038A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8"/>
  </w:num>
  <w:num w:numId="3">
    <w:abstractNumId w:val="10"/>
  </w:num>
  <w:num w:numId="4">
    <w:abstractNumId w:val="0"/>
  </w:num>
  <w:num w:numId="5">
    <w:abstractNumId w:val="13"/>
  </w:num>
  <w:num w:numId="6">
    <w:abstractNumId w:val="21"/>
  </w:num>
  <w:num w:numId="7">
    <w:abstractNumId w:val="19"/>
  </w:num>
  <w:num w:numId="8">
    <w:abstractNumId w:val="7"/>
  </w:num>
  <w:num w:numId="9">
    <w:abstractNumId w:val="20"/>
  </w:num>
  <w:num w:numId="10">
    <w:abstractNumId w:val="12"/>
  </w:num>
  <w:num w:numId="11">
    <w:abstractNumId w:val="6"/>
  </w:num>
  <w:num w:numId="12">
    <w:abstractNumId w:val="17"/>
  </w:num>
  <w:num w:numId="13">
    <w:abstractNumId w:val="15"/>
  </w:num>
  <w:num w:numId="14">
    <w:abstractNumId w:val="11"/>
  </w:num>
  <w:num w:numId="15">
    <w:abstractNumId w:val="8"/>
  </w:num>
  <w:num w:numId="16">
    <w:abstractNumId w:val="3"/>
  </w:num>
  <w:num w:numId="17">
    <w:abstractNumId w:val="4"/>
  </w:num>
  <w:num w:numId="18">
    <w:abstractNumId w:val="16"/>
  </w:num>
  <w:num w:numId="19">
    <w:abstractNumId w:val="14"/>
  </w:num>
  <w:num w:numId="20">
    <w:abstractNumId w:val="9"/>
  </w:num>
  <w:num w:numId="21">
    <w:abstractNumId w:val="2"/>
  </w:num>
  <w:num w:numId="2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0B6"/>
    <w:rsid w:val="00006077"/>
    <w:rsid w:val="00024231"/>
    <w:rsid w:val="0002704E"/>
    <w:rsid w:val="0003552D"/>
    <w:rsid w:val="00044E29"/>
    <w:rsid w:val="00045E4C"/>
    <w:rsid w:val="00053258"/>
    <w:rsid w:val="00053E8E"/>
    <w:rsid w:val="000605DE"/>
    <w:rsid w:val="0006296F"/>
    <w:rsid w:val="00062C24"/>
    <w:rsid w:val="00063BF6"/>
    <w:rsid w:val="000709D0"/>
    <w:rsid w:val="00072C52"/>
    <w:rsid w:val="00072DB0"/>
    <w:rsid w:val="00073F91"/>
    <w:rsid w:val="0007432B"/>
    <w:rsid w:val="00076A0B"/>
    <w:rsid w:val="00076EEC"/>
    <w:rsid w:val="00077E92"/>
    <w:rsid w:val="0008431D"/>
    <w:rsid w:val="00084D4C"/>
    <w:rsid w:val="000879AE"/>
    <w:rsid w:val="0009183E"/>
    <w:rsid w:val="00091F20"/>
    <w:rsid w:val="000959DE"/>
    <w:rsid w:val="000978C5"/>
    <w:rsid w:val="000A01BE"/>
    <w:rsid w:val="000A49B9"/>
    <w:rsid w:val="000A544F"/>
    <w:rsid w:val="000B27D2"/>
    <w:rsid w:val="000B2ADC"/>
    <w:rsid w:val="000B4738"/>
    <w:rsid w:val="000B4FBD"/>
    <w:rsid w:val="000B6F54"/>
    <w:rsid w:val="000B9143"/>
    <w:rsid w:val="000C77BD"/>
    <w:rsid w:val="000C7B01"/>
    <w:rsid w:val="000D1DBE"/>
    <w:rsid w:val="000D25E0"/>
    <w:rsid w:val="000D2AA0"/>
    <w:rsid w:val="000D3BE9"/>
    <w:rsid w:val="000E0BF3"/>
    <w:rsid w:val="000E1DF7"/>
    <w:rsid w:val="000E5E33"/>
    <w:rsid w:val="000F626C"/>
    <w:rsid w:val="000F747E"/>
    <w:rsid w:val="00101142"/>
    <w:rsid w:val="00103881"/>
    <w:rsid w:val="00104B33"/>
    <w:rsid w:val="00104D4A"/>
    <w:rsid w:val="00115246"/>
    <w:rsid w:val="001154A4"/>
    <w:rsid w:val="0012141D"/>
    <w:rsid w:val="0012384F"/>
    <w:rsid w:val="001239FD"/>
    <w:rsid w:val="00126B6F"/>
    <w:rsid w:val="00131743"/>
    <w:rsid w:val="00135357"/>
    <w:rsid w:val="0014080C"/>
    <w:rsid w:val="0014085A"/>
    <w:rsid w:val="00140FEE"/>
    <w:rsid w:val="00141729"/>
    <w:rsid w:val="00144452"/>
    <w:rsid w:val="001459C2"/>
    <w:rsid w:val="00150B3F"/>
    <w:rsid w:val="001513C4"/>
    <w:rsid w:val="00151BB9"/>
    <w:rsid w:val="0015214B"/>
    <w:rsid w:val="00160860"/>
    <w:rsid w:val="00165F43"/>
    <w:rsid w:val="00167791"/>
    <w:rsid w:val="00177DC5"/>
    <w:rsid w:val="0018202A"/>
    <w:rsid w:val="0018251A"/>
    <w:rsid w:val="001825FA"/>
    <w:rsid w:val="0018320C"/>
    <w:rsid w:val="00185028"/>
    <w:rsid w:val="001850E1"/>
    <w:rsid w:val="00186A48"/>
    <w:rsid w:val="001874D0"/>
    <w:rsid w:val="00191216"/>
    <w:rsid w:val="0019470D"/>
    <w:rsid w:val="001957A8"/>
    <w:rsid w:val="001A1DEB"/>
    <w:rsid w:val="001A46A2"/>
    <w:rsid w:val="001A4E87"/>
    <w:rsid w:val="001A7B8E"/>
    <w:rsid w:val="001B2687"/>
    <w:rsid w:val="001B499F"/>
    <w:rsid w:val="001C0743"/>
    <w:rsid w:val="001C6DE5"/>
    <w:rsid w:val="001D0F14"/>
    <w:rsid w:val="001D1776"/>
    <w:rsid w:val="001D18F1"/>
    <w:rsid w:val="001D3483"/>
    <w:rsid w:val="001E3556"/>
    <w:rsid w:val="001E5BDC"/>
    <w:rsid w:val="001E5F15"/>
    <w:rsid w:val="001F0613"/>
    <w:rsid w:val="001F1380"/>
    <w:rsid w:val="001F7001"/>
    <w:rsid w:val="001F71F3"/>
    <w:rsid w:val="001F7A10"/>
    <w:rsid w:val="002016B4"/>
    <w:rsid w:val="002020C4"/>
    <w:rsid w:val="00204464"/>
    <w:rsid w:val="00205AA6"/>
    <w:rsid w:val="00207ACA"/>
    <w:rsid w:val="0021102B"/>
    <w:rsid w:val="00222D87"/>
    <w:rsid w:val="00224784"/>
    <w:rsid w:val="002279B6"/>
    <w:rsid w:val="002346E9"/>
    <w:rsid w:val="00235DAB"/>
    <w:rsid w:val="00237F2E"/>
    <w:rsid w:val="00243BF9"/>
    <w:rsid w:val="0024519F"/>
    <w:rsid w:val="00245DC0"/>
    <w:rsid w:val="00247B3D"/>
    <w:rsid w:val="00252307"/>
    <w:rsid w:val="00255BC6"/>
    <w:rsid w:val="00256633"/>
    <w:rsid w:val="00264AB6"/>
    <w:rsid w:val="002679B8"/>
    <w:rsid w:val="00270263"/>
    <w:rsid w:val="00276A5F"/>
    <w:rsid w:val="00277020"/>
    <w:rsid w:val="0028043F"/>
    <w:rsid w:val="00284AC1"/>
    <w:rsid w:val="0029022F"/>
    <w:rsid w:val="00294167"/>
    <w:rsid w:val="00296251"/>
    <w:rsid w:val="002B02DF"/>
    <w:rsid w:val="002C18D8"/>
    <w:rsid w:val="002C565B"/>
    <w:rsid w:val="002D37A6"/>
    <w:rsid w:val="002D728F"/>
    <w:rsid w:val="002E22A7"/>
    <w:rsid w:val="002E2F46"/>
    <w:rsid w:val="002E6857"/>
    <w:rsid w:val="002F23AC"/>
    <w:rsid w:val="002F29FF"/>
    <w:rsid w:val="002F39A7"/>
    <w:rsid w:val="002F5D2E"/>
    <w:rsid w:val="00303783"/>
    <w:rsid w:val="00306934"/>
    <w:rsid w:val="0031681A"/>
    <w:rsid w:val="0033119B"/>
    <w:rsid w:val="00333A5E"/>
    <w:rsid w:val="00336E98"/>
    <w:rsid w:val="00346A49"/>
    <w:rsid w:val="00350088"/>
    <w:rsid w:val="00362953"/>
    <w:rsid w:val="00366EDC"/>
    <w:rsid w:val="0037469D"/>
    <w:rsid w:val="003748D6"/>
    <w:rsid w:val="0038408A"/>
    <w:rsid w:val="00384FD3"/>
    <w:rsid w:val="00390C30"/>
    <w:rsid w:val="00393D9B"/>
    <w:rsid w:val="003A5DCF"/>
    <w:rsid w:val="003B6995"/>
    <w:rsid w:val="003B6D22"/>
    <w:rsid w:val="003C2C4E"/>
    <w:rsid w:val="003C3A67"/>
    <w:rsid w:val="003C3EAA"/>
    <w:rsid w:val="003C68BF"/>
    <w:rsid w:val="003C6F6B"/>
    <w:rsid w:val="003D4F58"/>
    <w:rsid w:val="003D5A04"/>
    <w:rsid w:val="003D5B68"/>
    <w:rsid w:val="003E1C3D"/>
    <w:rsid w:val="003E2E42"/>
    <w:rsid w:val="003E6A5F"/>
    <w:rsid w:val="003F003D"/>
    <w:rsid w:val="003F1325"/>
    <w:rsid w:val="003F481E"/>
    <w:rsid w:val="003F7CD2"/>
    <w:rsid w:val="004063DC"/>
    <w:rsid w:val="00407560"/>
    <w:rsid w:val="00414E6E"/>
    <w:rsid w:val="0041711B"/>
    <w:rsid w:val="00417991"/>
    <w:rsid w:val="00425834"/>
    <w:rsid w:val="00425C23"/>
    <w:rsid w:val="00426721"/>
    <w:rsid w:val="0044758E"/>
    <w:rsid w:val="00450524"/>
    <w:rsid w:val="00450B7B"/>
    <w:rsid w:val="00470212"/>
    <w:rsid w:val="00475AA6"/>
    <w:rsid w:val="004841DD"/>
    <w:rsid w:val="00487325"/>
    <w:rsid w:val="00492F0A"/>
    <w:rsid w:val="004A4966"/>
    <w:rsid w:val="004B24C2"/>
    <w:rsid w:val="004C2F2B"/>
    <w:rsid w:val="004C34A5"/>
    <w:rsid w:val="004C73C6"/>
    <w:rsid w:val="004D1582"/>
    <w:rsid w:val="004D37EB"/>
    <w:rsid w:val="004D46D3"/>
    <w:rsid w:val="004D5BDA"/>
    <w:rsid w:val="004E09B5"/>
    <w:rsid w:val="004E0A9A"/>
    <w:rsid w:val="004E4662"/>
    <w:rsid w:val="004E5CB8"/>
    <w:rsid w:val="004F0598"/>
    <w:rsid w:val="004F484A"/>
    <w:rsid w:val="004F6F3E"/>
    <w:rsid w:val="005035EF"/>
    <w:rsid w:val="0050680A"/>
    <w:rsid w:val="00511010"/>
    <w:rsid w:val="00511C58"/>
    <w:rsid w:val="00522EAC"/>
    <w:rsid w:val="00533D45"/>
    <w:rsid w:val="00536E56"/>
    <w:rsid w:val="005414CD"/>
    <w:rsid w:val="00543BEE"/>
    <w:rsid w:val="00544BE5"/>
    <w:rsid w:val="005451E4"/>
    <w:rsid w:val="00550B3F"/>
    <w:rsid w:val="00565DCB"/>
    <w:rsid w:val="00566CDE"/>
    <w:rsid w:val="00574981"/>
    <w:rsid w:val="005757FA"/>
    <w:rsid w:val="00586895"/>
    <w:rsid w:val="0058768A"/>
    <w:rsid w:val="00591715"/>
    <w:rsid w:val="0059597A"/>
    <w:rsid w:val="00595A1F"/>
    <w:rsid w:val="005A1994"/>
    <w:rsid w:val="005A1BCB"/>
    <w:rsid w:val="005A3937"/>
    <w:rsid w:val="005A3D03"/>
    <w:rsid w:val="005A4EC0"/>
    <w:rsid w:val="005B35D3"/>
    <w:rsid w:val="005B5012"/>
    <w:rsid w:val="005C2C5B"/>
    <w:rsid w:val="005C4CA5"/>
    <w:rsid w:val="005C56C4"/>
    <w:rsid w:val="005D5738"/>
    <w:rsid w:val="005D6505"/>
    <w:rsid w:val="005D6FDF"/>
    <w:rsid w:val="005F6C09"/>
    <w:rsid w:val="006002DF"/>
    <w:rsid w:val="00602FB1"/>
    <w:rsid w:val="00605017"/>
    <w:rsid w:val="00605FD5"/>
    <w:rsid w:val="00607071"/>
    <w:rsid w:val="006110C9"/>
    <w:rsid w:val="00612B63"/>
    <w:rsid w:val="0062033D"/>
    <w:rsid w:val="00625847"/>
    <w:rsid w:val="006417C7"/>
    <w:rsid w:val="00650633"/>
    <w:rsid w:val="0066337D"/>
    <w:rsid w:val="006644C2"/>
    <w:rsid w:val="00667A6C"/>
    <w:rsid w:val="00672B12"/>
    <w:rsid w:val="00682A59"/>
    <w:rsid w:val="0069372F"/>
    <w:rsid w:val="006A12F1"/>
    <w:rsid w:val="006A3C3C"/>
    <w:rsid w:val="006A4134"/>
    <w:rsid w:val="006A48D7"/>
    <w:rsid w:val="006A7DC6"/>
    <w:rsid w:val="006B2C33"/>
    <w:rsid w:val="006B2E20"/>
    <w:rsid w:val="006B49A8"/>
    <w:rsid w:val="006C10B0"/>
    <w:rsid w:val="006C11D4"/>
    <w:rsid w:val="006C66C6"/>
    <w:rsid w:val="006D3F63"/>
    <w:rsid w:val="006E2256"/>
    <w:rsid w:val="006E305D"/>
    <w:rsid w:val="006E7003"/>
    <w:rsid w:val="006F0C3E"/>
    <w:rsid w:val="006F54AF"/>
    <w:rsid w:val="006F6382"/>
    <w:rsid w:val="006F70EB"/>
    <w:rsid w:val="00700387"/>
    <w:rsid w:val="007005E8"/>
    <w:rsid w:val="00706613"/>
    <w:rsid w:val="007075EE"/>
    <w:rsid w:val="007155CF"/>
    <w:rsid w:val="007166AA"/>
    <w:rsid w:val="00717DA0"/>
    <w:rsid w:val="007230B5"/>
    <w:rsid w:val="007242B3"/>
    <w:rsid w:val="007278DD"/>
    <w:rsid w:val="007300B6"/>
    <w:rsid w:val="00730AB0"/>
    <w:rsid w:val="00734BED"/>
    <w:rsid w:val="007356E8"/>
    <w:rsid w:val="00736097"/>
    <w:rsid w:val="007377E0"/>
    <w:rsid w:val="00743F0B"/>
    <w:rsid w:val="00754C7F"/>
    <w:rsid w:val="0075617E"/>
    <w:rsid w:val="007602A6"/>
    <w:rsid w:val="007602AD"/>
    <w:rsid w:val="00762D18"/>
    <w:rsid w:val="007631DD"/>
    <w:rsid w:val="007644E6"/>
    <w:rsid w:val="0077065F"/>
    <w:rsid w:val="00781176"/>
    <w:rsid w:val="00785476"/>
    <w:rsid w:val="00785CA3"/>
    <w:rsid w:val="00786952"/>
    <w:rsid w:val="00787742"/>
    <w:rsid w:val="00793D75"/>
    <w:rsid w:val="0079400D"/>
    <w:rsid w:val="007A13B4"/>
    <w:rsid w:val="007A1A34"/>
    <w:rsid w:val="007A31A6"/>
    <w:rsid w:val="007B4966"/>
    <w:rsid w:val="007B663F"/>
    <w:rsid w:val="007C3AE2"/>
    <w:rsid w:val="007D3DDC"/>
    <w:rsid w:val="007D43B4"/>
    <w:rsid w:val="007D606F"/>
    <w:rsid w:val="007D7EEE"/>
    <w:rsid w:val="007E03A3"/>
    <w:rsid w:val="007E1C75"/>
    <w:rsid w:val="007E3241"/>
    <w:rsid w:val="007F025C"/>
    <w:rsid w:val="007F2B1B"/>
    <w:rsid w:val="007F5FF2"/>
    <w:rsid w:val="007F69EF"/>
    <w:rsid w:val="007F7189"/>
    <w:rsid w:val="008037E8"/>
    <w:rsid w:val="008060BE"/>
    <w:rsid w:val="0081210B"/>
    <w:rsid w:val="00813CDA"/>
    <w:rsid w:val="008212EC"/>
    <w:rsid w:val="00824D7E"/>
    <w:rsid w:val="00826A79"/>
    <w:rsid w:val="00832D37"/>
    <w:rsid w:val="00833897"/>
    <w:rsid w:val="00833E79"/>
    <w:rsid w:val="00840702"/>
    <w:rsid w:val="00840FA5"/>
    <w:rsid w:val="00844CD5"/>
    <w:rsid w:val="00845863"/>
    <w:rsid w:val="008459E0"/>
    <w:rsid w:val="00851E36"/>
    <w:rsid w:val="008565B5"/>
    <w:rsid w:val="00857964"/>
    <w:rsid w:val="0086385D"/>
    <w:rsid w:val="0086663A"/>
    <w:rsid w:val="00871E20"/>
    <w:rsid w:val="008725DB"/>
    <w:rsid w:val="008746A8"/>
    <w:rsid w:val="00874EDC"/>
    <w:rsid w:val="008800AA"/>
    <w:rsid w:val="00882460"/>
    <w:rsid w:val="0088409C"/>
    <w:rsid w:val="008845BB"/>
    <w:rsid w:val="0089112B"/>
    <w:rsid w:val="008919FE"/>
    <w:rsid w:val="008A07CA"/>
    <w:rsid w:val="008A5B72"/>
    <w:rsid w:val="008B0611"/>
    <w:rsid w:val="008B145C"/>
    <w:rsid w:val="008B1D03"/>
    <w:rsid w:val="008B4FF5"/>
    <w:rsid w:val="008B78BA"/>
    <w:rsid w:val="008C0A68"/>
    <w:rsid w:val="008C3C27"/>
    <w:rsid w:val="008C511C"/>
    <w:rsid w:val="008C640F"/>
    <w:rsid w:val="008D1FC6"/>
    <w:rsid w:val="008D34DE"/>
    <w:rsid w:val="008D4830"/>
    <w:rsid w:val="008D4EDC"/>
    <w:rsid w:val="008D6B1A"/>
    <w:rsid w:val="008E0ADB"/>
    <w:rsid w:val="008E1B41"/>
    <w:rsid w:val="008E3843"/>
    <w:rsid w:val="008E3A58"/>
    <w:rsid w:val="008E3D7B"/>
    <w:rsid w:val="008F5557"/>
    <w:rsid w:val="008F5CC7"/>
    <w:rsid w:val="00901027"/>
    <w:rsid w:val="00902535"/>
    <w:rsid w:val="00903774"/>
    <w:rsid w:val="009072EB"/>
    <w:rsid w:val="0091451D"/>
    <w:rsid w:val="0091787F"/>
    <w:rsid w:val="00917B18"/>
    <w:rsid w:val="00921550"/>
    <w:rsid w:val="00922677"/>
    <w:rsid w:val="00932827"/>
    <w:rsid w:val="00933F6A"/>
    <w:rsid w:val="0093566C"/>
    <w:rsid w:val="0094022C"/>
    <w:rsid w:val="0094101C"/>
    <w:rsid w:val="00961AC3"/>
    <w:rsid w:val="00961DE9"/>
    <w:rsid w:val="00966F66"/>
    <w:rsid w:val="00971394"/>
    <w:rsid w:val="00971C92"/>
    <w:rsid w:val="009724CE"/>
    <w:rsid w:val="009725F6"/>
    <w:rsid w:val="009820E3"/>
    <w:rsid w:val="00985A21"/>
    <w:rsid w:val="0098709F"/>
    <w:rsid w:val="00997A3C"/>
    <w:rsid w:val="00997ECD"/>
    <w:rsid w:val="009A0C03"/>
    <w:rsid w:val="009A4DB6"/>
    <w:rsid w:val="009B668F"/>
    <w:rsid w:val="009B6710"/>
    <w:rsid w:val="009C0D08"/>
    <w:rsid w:val="009C350F"/>
    <w:rsid w:val="009C5298"/>
    <w:rsid w:val="009C6B57"/>
    <w:rsid w:val="009D03D5"/>
    <w:rsid w:val="009D401A"/>
    <w:rsid w:val="009D62BC"/>
    <w:rsid w:val="009E0CC4"/>
    <w:rsid w:val="009E4D52"/>
    <w:rsid w:val="009F2F3A"/>
    <w:rsid w:val="009F57C0"/>
    <w:rsid w:val="00A0004C"/>
    <w:rsid w:val="00A004C8"/>
    <w:rsid w:val="00A01BD3"/>
    <w:rsid w:val="00A039A8"/>
    <w:rsid w:val="00A03BD9"/>
    <w:rsid w:val="00A05955"/>
    <w:rsid w:val="00A061BD"/>
    <w:rsid w:val="00A119D5"/>
    <w:rsid w:val="00A121B0"/>
    <w:rsid w:val="00A13E0D"/>
    <w:rsid w:val="00A179CB"/>
    <w:rsid w:val="00A17D27"/>
    <w:rsid w:val="00A20A48"/>
    <w:rsid w:val="00A21E09"/>
    <w:rsid w:val="00A2323B"/>
    <w:rsid w:val="00A232C5"/>
    <w:rsid w:val="00A25A55"/>
    <w:rsid w:val="00A31D3F"/>
    <w:rsid w:val="00A335D4"/>
    <w:rsid w:val="00A40E69"/>
    <w:rsid w:val="00A417F8"/>
    <w:rsid w:val="00A4415A"/>
    <w:rsid w:val="00A47B9B"/>
    <w:rsid w:val="00A54F8A"/>
    <w:rsid w:val="00A57C23"/>
    <w:rsid w:val="00A619D8"/>
    <w:rsid w:val="00A624C9"/>
    <w:rsid w:val="00A6379E"/>
    <w:rsid w:val="00A6458D"/>
    <w:rsid w:val="00A67ACE"/>
    <w:rsid w:val="00A7265D"/>
    <w:rsid w:val="00A72948"/>
    <w:rsid w:val="00A73BE7"/>
    <w:rsid w:val="00A802F5"/>
    <w:rsid w:val="00A84A5B"/>
    <w:rsid w:val="00A855A5"/>
    <w:rsid w:val="00A86757"/>
    <w:rsid w:val="00AA1A80"/>
    <w:rsid w:val="00AA5629"/>
    <w:rsid w:val="00AA7BD0"/>
    <w:rsid w:val="00AB7870"/>
    <w:rsid w:val="00AC059C"/>
    <w:rsid w:val="00AC3A42"/>
    <w:rsid w:val="00AC4A29"/>
    <w:rsid w:val="00AD1B30"/>
    <w:rsid w:val="00AD7751"/>
    <w:rsid w:val="00AE2D99"/>
    <w:rsid w:val="00AE45ED"/>
    <w:rsid w:val="00AF7BC6"/>
    <w:rsid w:val="00AF7F10"/>
    <w:rsid w:val="00B04C73"/>
    <w:rsid w:val="00B07E5C"/>
    <w:rsid w:val="00B20C48"/>
    <w:rsid w:val="00B211D6"/>
    <w:rsid w:val="00B279DD"/>
    <w:rsid w:val="00B3271C"/>
    <w:rsid w:val="00B33866"/>
    <w:rsid w:val="00B36D1A"/>
    <w:rsid w:val="00B40C42"/>
    <w:rsid w:val="00B411D1"/>
    <w:rsid w:val="00B41FBF"/>
    <w:rsid w:val="00B43D4C"/>
    <w:rsid w:val="00B441D2"/>
    <w:rsid w:val="00B47243"/>
    <w:rsid w:val="00B50F57"/>
    <w:rsid w:val="00B518A8"/>
    <w:rsid w:val="00B60FD8"/>
    <w:rsid w:val="00B63DAF"/>
    <w:rsid w:val="00B642F6"/>
    <w:rsid w:val="00B7059C"/>
    <w:rsid w:val="00B73777"/>
    <w:rsid w:val="00B75E35"/>
    <w:rsid w:val="00B779F6"/>
    <w:rsid w:val="00B8689A"/>
    <w:rsid w:val="00B87C4D"/>
    <w:rsid w:val="00B9080F"/>
    <w:rsid w:val="00B95710"/>
    <w:rsid w:val="00B97D46"/>
    <w:rsid w:val="00BA532C"/>
    <w:rsid w:val="00BB3089"/>
    <w:rsid w:val="00BB3589"/>
    <w:rsid w:val="00BB381C"/>
    <w:rsid w:val="00BC3387"/>
    <w:rsid w:val="00BD3D8A"/>
    <w:rsid w:val="00BE186B"/>
    <w:rsid w:val="00BE1ED3"/>
    <w:rsid w:val="00BE1F1D"/>
    <w:rsid w:val="00BE791A"/>
    <w:rsid w:val="00BF1657"/>
    <w:rsid w:val="00BF21ED"/>
    <w:rsid w:val="00BF525B"/>
    <w:rsid w:val="00BF769B"/>
    <w:rsid w:val="00C01EDF"/>
    <w:rsid w:val="00C04D10"/>
    <w:rsid w:val="00C10BD5"/>
    <w:rsid w:val="00C1228B"/>
    <w:rsid w:val="00C1352C"/>
    <w:rsid w:val="00C14A5B"/>
    <w:rsid w:val="00C16E7F"/>
    <w:rsid w:val="00C21333"/>
    <w:rsid w:val="00C21383"/>
    <w:rsid w:val="00C264FE"/>
    <w:rsid w:val="00C279F7"/>
    <w:rsid w:val="00C34D2A"/>
    <w:rsid w:val="00C4172C"/>
    <w:rsid w:val="00C43D5D"/>
    <w:rsid w:val="00C43EB8"/>
    <w:rsid w:val="00C51B40"/>
    <w:rsid w:val="00C52DE6"/>
    <w:rsid w:val="00C5356A"/>
    <w:rsid w:val="00C5503D"/>
    <w:rsid w:val="00C56F6D"/>
    <w:rsid w:val="00C6064D"/>
    <w:rsid w:val="00C648A1"/>
    <w:rsid w:val="00C72483"/>
    <w:rsid w:val="00C733E2"/>
    <w:rsid w:val="00C73A22"/>
    <w:rsid w:val="00C76243"/>
    <w:rsid w:val="00C80FA8"/>
    <w:rsid w:val="00C82D7F"/>
    <w:rsid w:val="00C9538A"/>
    <w:rsid w:val="00C972CC"/>
    <w:rsid w:val="00CA75DE"/>
    <w:rsid w:val="00CB0C7B"/>
    <w:rsid w:val="00CB1CAB"/>
    <w:rsid w:val="00CB4267"/>
    <w:rsid w:val="00CC0D9D"/>
    <w:rsid w:val="00CC2543"/>
    <w:rsid w:val="00CC6D3E"/>
    <w:rsid w:val="00CD2961"/>
    <w:rsid w:val="00CD3A14"/>
    <w:rsid w:val="00CD4F7D"/>
    <w:rsid w:val="00CD592E"/>
    <w:rsid w:val="00CE3D98"/>
    <w:rsid w:val="00CE7673"/>
    <w:rsid w:val="00CF061C"/>
    <w:rsid w:val="00CF0654"/>
    <w:rsid w:val="00CF1546"/>
    <w:rsid w:val="00CF238C"/>
    <w:rsid w:val="00CF2BC1"/>
    <w:rsid w:val="00CF2D99"/>
    <w:rsid w:val="00CF2EEA"/>
    <w:rsid w:val="00CF6252"/>
    <w:rsid w:val="00D00789"/>
    <w:rsid w:val="00D00E4C"/>
    <w:rsid w:val="00D010EB"/>
    <w:rsid w:val="00D02454"/>
    <w:rsid w:val="00D024CF"/>
    <w:rsid w:val="00D04224"/>
    <w:rsid w:val="00D129E5"/>
    <w:rsid w:val="00D3058C"/>
    <w:rsid w:val="00D370E8"/>
    <w:rsid w:val="00D449F4"/>
    <w:rsid w:val="00D455C8"/>
    <w:rsid w:val="00D45833"/>
    <w:rsid w:val="00D51D37"/>
    <w:rsid w:val="00D52118"/>
    <w:rsid w:val="00D54305"/>
    <w:rsid w:val="00D55E7F"/>
    <w:rsid w:val="00D64441"/>
    <w:rsid w:val="00D64DD6"/>
    <w:rsid w:val="00D655F9"/>
    <w:rsid w:val="00D6710B"/>
    <w:rsid w:val="00D717F0"/>
    <w:rsid w:val="00D7193E"/>
    <w:rsid w:val="00D74A5A"/>
    <w:rsid w:val="00D81049"/>
    <w:rsid w:val="00D83D3C"/>
    <w:rsid w:val="00D8407B"/>
    <w:rsid w:val="00D9491E"/>
    <w:rsid w:val="00DA4CD6"/>
    <w:rsid w:val="00DA7451"/>
    <w:rsid w:val="00DB74FD"/>
    <w:rsid w:val="00DC6A29"/>
    <w:rsid w:val="00DD12D6"/>
    <w:rsid w:val="00DD43C6"/>
    <w:rsid w:val="00DD724A"/>
    <w:rsid w:val="00DE014C"/>
    <w:rsid w:val="00DE4B10"/>
    <w:rsid w:val="00DE56F7"/>
    <w:rsid w:val="00DF24B9"/>
    <w:rsid w:val="00DF2855"/>
    <w:rsid w:val="00DF42DA"/>
    <w:rsid w:val="00DF473A"/>
    <w:rsid w:val="00DF6492"/>
    <w:rsid w:val="00E009A3"/>
    <w:rsid w:val="00E12930"/>
    <w:rsid w:val="00E14CAA"/>
    <w:rsid w:val="00E24D6D"/>
    <w:rsid w:val="00E252C6"/>
    <w:rsid w:val="00E3548A"/>
    <w:rsid w:val="00E4162F"/>
    <w:rsid w:val="00E46438"/>
    <w:rsid w:val="00E53450"/>
    <w:rsid w:val="00E541B7"/>
    <w:rsid w:val="00E567A8"/>
    <w:rsid w:val="00E602CA"/>
    <w:rsid w:val="00E6170E"/>
    <w:rsid w:val="00E631B0"/>
    <w:rsid w:val="00E63429"/>
    <w:rsid w:val="00E649BC"/>
    <w:rsid w:val="00E65DB8"/>
    <w:rsid w:val="00E67880"/>
    <w:rsid w:val="00E71E96"/>
    <w:rsid w:val="00E7213B"/>
    <w:rsid w:val="00E72A8D"/>
    <w:rsid w:val="00E72ACE"/>
    <w:rsid w:val="00E73FDA"/>
    <w:rsid w:val="00E76C35"/>
    <w:rsid w:val="00E76C44"/>
    <w:rsid w:val="00E840B4"/>
    <w:rsid w:val="00E856F6"/>
    <w:rsid w:val="00E86E35"/>
    <w:rsid w:val="00E8713D"/>
    <w:rsid w:val="00E917F8"/>
    <w:rsid w:val="00E93727"/>
    <w:rsid w:val="00E93DE5"/>
    <w:rsid w:val="00E9551A"/>
    <w:rsid w:val="00E95625"/>
    <w:rsid w:val="00E96C1F"/>
    <w:rsid w:val="00E97864"/>
    <w:rsid w:val="00EA2727"/>
    <w:rsid w:val="00EA5116"/>
    <w:rsid w:val="00EB1D4E"/>
    <w:rsid w:val="00EC0A7F"/>
    <w:rsid w:val="00ED52B7"/>
    <w:rsid w:val="00ED6DF1"/>
    <w:rsid w:val="00EE3062"/>
    <w:rsid w:val="00EE52EF"/>
    <w:rsid w:val="00EE5436"/>
    <w:rsid w:val="00EE6C15"/>
    <w:rsid w:val="00EF7EC1"/>
    <w:rsid w:val="00F0605A"/>
    <w:rsid w:val="00F06549"/>
    <w:rsid w:val="00F0733A"/>
    <w:rsid w:val="00F1072B"/>
    <w:rsid w:val="00F123C8"/>
    <w:rsid w:val="00F14CFE"/>
    <w:rsid w:val="00F211B8"/>
    <w:rsid w:val="00F222F5"/>
    <w:rsid w:val="00F240F9"/>
    <w:rsid w:val="00F250F8"/>
    <w:rsid w:val="00F254B9"/>
    <w:rsid w:val="00F343F5"/>
    <w:rsid w:val="00F37C9C"/>
    <w:rsid w:val="00F43EA0"/>
    <w:rsid w:val="00F44E3C"/>
    <w:rsid w:val="00F471CD"/>
    <w:rsid w:val="00F566BB"/>
    <w:rsid w:val="00F60179"/>
    <w:rsid w:val="00F7073B"/>
    <w:rsid w:val="00F752B0"/>
    <w:rsid w:val="00F773B7"/>
    <w:rsid w:val="00F91731"/>
    <w:rsid w:val="00F9198F"/>
    <w:rsid w:val="00F94BB2"/>
    <w:rsid w:val="00F9632F"/>
    <w:rsid w:val="00FA21DB"/>
    <w:rsid w:val="00FA3523"/>
    <w:rsid w:val="00FA6401"/>
    <w:rsid w:val="00FA6D59"/>
    <w:rsid w:val="00FB1308"/>
    <w:rsid w:val="00FB1F57"/>
    <w:rsid w:val="00FB289B"/>
    <w:rsid w:val="00FB2B3F"/>
    <w:rsid w:val="00FB2D26"/>
    <w:rsid w:val="00FB49B5"/>
    <w:rsid w:val="00FB727F"/>
    <w:rsid w:val="00FB7374"/>
    <w:rsid w:val="00FB7409"/>
    <w:rsid w:val="00FB78F0"/>
    <w:rsid w:val="00FB7B8D"/>
    <w:rsid w:val="00FC44BE"/>
    <w:rsid w:val="00FC453A"/>
    <w:rsid w:val="00FD6C1A"/>
    <w:rsid w:val="00FE17DF"/>
    <w:rsid w:val="00FF4FCB"/>
    <w:rsid w:val="00FF7C99"/>
    <w:rsid w:val="05F5DBE2"/>
    <w:rsid w:val="077F40C1"/>
    <w:rsid w:val="080938CC"/>
    <w:rsid w:val="0A189AB1"/>
    <w:rsid w:val="11029DBB"/>
    <w:rsid w:val="11BAE6AB"/>
    <w:rsid w:val="12D47AC5"/>
    <w:rsid w:val="13170369"/>
    <w:rsid w:val="1AA40911"/>
    <w:rsid w:val="1CB4452B"/>
    <w:rsid w:val="1CFE2E78"/>
    <w:rsid w:val="289449EA"/>
    <w:rsid w:val="2A09E518"/>
    <w:rsid w:val="2C586FC8"/>
    <w:rsid w:val="2D10821A"/>
    <w:rsid w:val="312519C6"/>
    <w:rsid w:val="33973188"/>
    <w:rsid w:val="339ABD06"/>
    <w:rsid w:val="3D02FE32"/>
    <w:rsid w:val="3DE39929"/>
    <w:rsid w:val="3E9543F5"/>
    <w:rsid w:val="4086729C"/>
    <w:rsid w:val="40975272"/>
    <w:rsid w:val="46965C4F"/>
    <w:rsid w:val="46FB15EF"/>
    <w:rsid w:val="47BDA4E1"/>
    <w:rsid w:val="49AA5EC7"/>
    <w:rsid w:val="4A707392"/>
    <w:rsid w:val="56B68C0F"/>
    <w:rsid w:val="5D817728"/>
    <w:rsid w:val="5E05C823"/>
    <w:rsid w:val="603C0343"/>
    <w:rsid w:val="60B61361"/>
    <w:rsid w:val="61388EB3"/>
    <w:rsid w:val="6CBC7DDE"/>
    <w:rsid w:val="6F5C51B3"/>
    <w:rsid w:val="79B8FD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A4E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qFormat="1"/>
    <w:lsdException w:name="footnote text" w:semiHidden="0" w:qFormat="1"/>
    <w:lsdException w:name="annotation text" w:semiHidden="0" w:qFormat="1"/>
    <w:lsdException w:name="header" w:semiHidden="0" w:qFormat="1"/>
    <w:lsdException w:name="footer" w:semiHidden="0" w:qFormat="1"/>
    <w:lsdException w:name="caption" w:semiHidden="0" w:uiPriority="35" w:qFormat="1"/>
    <w:lsdException w:name="table of figures" w:semiHidden="0" w:qFormat="1"/>
    <w:lsdException w:name="footnote reference" w:semiHidden="0" w:qFormat="1"/>
    <w:lsdException w:name="annotation reference" w:qFormat="1"/>
    <w:lsdException w:name="Title" w:semiHidden="0" w:uiPriority="10" w:unhideWhenUsed="0" w:qFormat="1"/>
    <w:lsdException w:name="Default Paragraph Font" w:semiHidden="0" w:uiPriority="1"/>
    <w:lsdException w:name="Body Text"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annotation subject" w:qFormat="1"/>
    <w:lsdException w:name="Balloon Text"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9E0"/>
    <w:pPr>
      <w:spacing w:after="200" w:line="276" w:lineRule="auto"/>
    </w:pPr>
    <w:rPr>
      <w:sz w:val="22"/>
      <w:szCs w:val="22"/>
    </w:rPr>
  </w:style>
  <w:style w:type="paragraph" w:styleId="Heading1">
    <w:name w:val="heading 1"/>
    <w:basedOn w:val="Normal"/>
    <w:next w:val="Normal"/>
    <w:link w:val="Heading1Char"/>
    <w:autoRedefine/>
    <w:uiPriority w:val="9"/>
    <w:qFormat/>
    <w:rsid w:val="00E8713D"/>
    <w:pPr>
      <w:keepNext/>
      <w:keepLines/>
      <w:tabs>
        <w:tab w:val="left" w:pos="425"/>
      </w:tabs>
      <w:spacing w:before="120" w:after="120" w:line="360" w:lineRule="auto"/>
      <w:outlineLvl w:val="0"/>
    </w:pPr>
    <w:rPr>
      <w:rFonts w:ascii="Times New Roman" w:eastAsia="Times New Roman" w:hAnsi="Times New Roman" w:cs="Times New Roman"/>
      <w:b/>
      <w:bCs/>
      <w:color w:val="000000" w:themeColor="text1"/>
      <w:sz w:val="28"/>
      <w:szCs w:val="28"/>
      <w:lang w:val="en-GB"/>
    </w:rPr>
  </w:style>
  <w:style w:type="paragraph" w:styleId="Heading2">
    <w:name w:val="heading 2"/>
    <w:basedOn w:val="Normal"/>
    <w:next w:val="Normal"/>
    <w:link w:val="Heading2Char"/>
    <w:qFormat/>
    <w:pPr>
      <w:keepNext/>
      <w:keepLines/>
      <w:numPr>
        <w:ilvl w:val="1"/>
        <w:numId w:val="1"/>
      </w:numPr>
      <w:tabs>
        <w:tab w:val="left" w:pos="270"/>
      </w:tabs>
      <w:spacing w:after="240" w:line="360" w:lineRule="auto"/>
      <w:jc w:val="both"/>
      <w:outlineLvl w:val="1"/>
    </w:pPr>
    <w:rPr>
      <w:rFonts w:ascii="Baskerville Old Face" w:eastAsia="Calibri" w:hAnsi="Baskerville Old Face" w:cs="Calibri"/>
      <w:b/>
      <w:color w:val="002060"/>
      <w:sz w:val="24"/>
      <w:szCs w:val="24"/>
    </w:rPr>
  </w:style>
  <w:style w:type="paragraph" w:styleId="Heading3">
    <w:name w:val="heading 3"/>
    <w:basedOn w:val="Normal"/>
    <w:next w:val="Normal"/>
    <w:link w:val="Heading3Char"/>
    <w:uiPriority w:val="9"/>
    <w:unhideWhenUsed/>
    <w:qFormat/>
    <w:pPr>
      <w:keepNext/>
      <w:keepLines/>
      <w:numPr>
        <w:ilvl w:val="2"/>
        <w:numId w:val="1"/>
      </w:numPr>
      <w:spacing w:before="40" w:after="0"/>
      <w:outlineLvl w:val="2"/>
    </w:pPr>
    <w:rPr>
      <w:rFonts w:asciiTheme="majorHAnsi" w:eastAsiaTheme="majorEastAsia" w:hAnsiTheme="majorHAnsi" w:cstheme="majorBidi"/>
      <w:color w:val="244061" w:themeColor="accent1" w:themeShade="80"/>
      <w:sz w:val="24"/>
      <w:szCs w:val="24"/>
    </w:rPr>
  </w:style>
  <w:style w:type="paragraph" w:styleId="Heading4">
    <w:name w:val="heading 4"/>
    <w:basedOn w:val="Normal"/>
    <w:next w:val="Normal"/>
    <w:link w:val="Heading4Char"/>
    <w:uiPriority w:val="9"/>
    <w:unhideWhenUsed/>
    <w:qFormat/>
    <w:pPr>
      <w:keepNext/>
      <w:keepLines/>
      <w:numPr>
        <w:ilvl w:val="3"/>
        <w:numId w:val="1"/>
      </w:numPr>
      <w:spacing w:before="40" w:after="0" w:line="259" w:lineRule="auto"/>
      <w:outlineLvl w:val="3"/>
    </w:pPr>
    <w:rPr>
      <w:rFonts w:asciiTheme="majorHAnsi" w:eastAsiaTheme="majorEastAsia" w:hAnsiTheme="majorHAnsi" w:cstheme="majorBidi"/>
      <w:i/>
      <w:iCs/>
      <w:color w:val="365F91" w:themeColor="accent1" w:themeShade="BF"/>
      <w:kern w:val="2"/>
      <w14:ligatures w14:val="standardContextual"/>
    </w:rPr>
  </w:style>
  <w:style w:type="paragraph" w:styleId="Heading5">
    <w:name w:val="heading 5"/>
    <w:basedOn w:val="Normal"/>
    <w:next w:val="Normal"/>
    <w:link w:val="Heading5Char"/>
    <w:uiPriority w:val="9"/>
    <w:semiHidden/>
    <w:unhideWhenUsed/>
    <w:qFormat/>
    <w:pPr>
      <w:keepNext/>
      <w:keepLines/>
      <w:numPr>
        <w:ilvl w:val="4"/>
        <w:numId w:val="1"/>
      </w:numPr>
      <w:spacing w:before="40" w:after="0" w:line="259" w:lineRule="auto"/>
      <w:outlineLvl w:val="4"/>
    </w:pPr>
    <w:rPr>
      <w:rFonts w:asciiTheme="majorHAnsi" w:eastAsiaTheme="majorEastAsia" w:hAnsiTheme="majorHAnsi" w:cstheme="majorBidi"/>
      <w:color w:val="365F91" w:themeColor="accent1" w:themeShade="BF"/>
      <w:kern w:val="2"/>
      <w14:ligatures w14:val="standardContextual"/>
    </w:rPr>
  </w:style>
  <w:style w:type="paragraph" w:styleId="Heading6">
    <w:name w:val="heading 6"/>
    <w:basedOn w:val="Normal"/>
    <w:next w:val="Normal"/>
    <w:link w:val="Heading6Char"/>
    <w:uiPriority w:val="9"/>
    <w:semiHidden/>
    <w:unhideWhenUsed/>
    <w:qFormat/>
    <w:pPr>
      <w:keepNext/>
      <w:keepLines/>
      <w:numPr>
        <w:ilvl w:val="5"/>
        <w:numId w:val="1"/>
      </w:numPr>
      <w:spacing w:before="40" w:after="0"/>
      <w:outlineLvl w:val="5"/>
    </w:pPr>
    <w:rPr>
      <w:rFonts w:asciiTheme="majorHAnsi" w:eastAsiaTheme="majorEastAsia" w:hAnsiTheme="majorHAnsi" w:cstheme="majorBidi"/>
      <w:color w:val="244061" w:themeColor="accent1" w:themeShade="80"/>
    </w:rPr>
  </w:style>
  <w:style w:type="paragraph" w:styleId="Heading7">
    <w:name w:val="heading 7"/>
    <w:basedOn w:val="Normal"/>
    <w:next w:val="Normal"/>
    <w:link w:val="Heading7Char"/>
    <w:uiPriority w:val="9"/>
    <w:semiHidden/>
    <w:unhideWhenUsed/>
    <w:qFormat/>
    <w:pPr>
      <w:keepNext/>
      <w:keepLines/>
      <w:numPr>
        <w:ilvl w:val="6"/>
        <w:numId w:val="1"/>
      </w:numPr>
      <w:spacing w:before="40" w:after="0"/>
      <w:outlineLvl w:val="6"/>
    </w:pPr>
    <w:rPr>
      <w:rFonts w:asciiTheme="majorHAnsi" w:eastAsiaTheme="majorEastAsia" w:hAnsiTheme="majorHAnsi" w:cstheme="majorBidi"/>
      <w:i/>
      <w:iCs/>
      <w:color w:val="244061" w:themeColor="accent1" w:themeShade="80"/>
    </w:rPr>
  </w:style>
  <w:style w:type="paragraph" w:styleId="Heading8">
    <w:name w:val="heading 8"/>
    <w:basedOn w:val="Normal"/>
    <w:next w:val="Normal"/>
    <w:link w:val="Heading8Char"/>
    <w:uiPriority w:val="9"/>
    <w:semiHidden/>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99"/>
    <w:semiHidden/>
    <w:unhideWhenUsed/>
    <w:qFormat/>
    <w:pPr>
      <w:spacing w:after="120"/>
    </w:pPr>
  </w:style>
  <w:style w:type="paragraph" w:styleId="Caption">
    <w:name w:val="caption"/>
    <w:basedOn w:val="Normal"/>
    <w:next w:val="Normal"/>
    <w:link w:val="CaptionChar"/>
    <w:uiPriority w:val="35"/>
    <w:unhideWhenUsed/>
    <w:qFormat/>
    <w:pPr>
      <w:tabs>
        <w:tab w:val="right" w:pos="10206"/>
      </w:tabs>
      <w:spacing w:line="240" w:lineRule="auto"/>
      <w:ind w:left="720" w:right="720"/>
    </w:pPr>
    <w:rPr>
      <w:rFonts w:ascii="Verdana" w:eastAsia="Calibri" w:hAnsi="Verdana" w:cs="Times New Roman"/>
      <w:b/>
      <w:iCs/>
      <w:color w:val="153B55"/>
      <w:sz w:val="20"/>
      <w:szCs w:val="18"/>
      <w:lang w:val="en-GB" w:eastAsia="en-GB"/>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styleId="FootnoteReference">
    <w:name w:val="footnote reference"/>
    <w:basedOn w:val="DefaultParagraphFont"/>
    <w:link w:val="BVIfnrChar1CharCharCharCharChar"/>
    <w:uiPriority w:val="99"/>
    <w:unhideWhenUsed/>
    <w:qFormat/>
    <w:rPr>
      <w:vertAlign w:val="superscript"/>
    </w:rPr>
  </w:style>
  <w:style w:type="paragraph" w:customStyle="1" w:styleId="BVIfnrChar1CharCharCharCharChar">
    <w:name w:val="BVI fnr Char1 Char Char Char Char Char"/>
    <w:basedOn w:val="Normal"/>
    <w:link w:val="FootnoteReference"/>
    <w:uiPriority w:val="99"/>
    <w:qFormat/>
    <w:pPr>
      <w:spacing w:after="160" w:line="240" w:lineRule="exact"/>
    </w:pPr>
    <w:rPr>
      <w:vertAlign w:val="superscript"/>
    </w:rPr>
  </w:style>
  <w:style w:type="paragraph" w:styleId="FootnoteText">
    <w:name w:val="footnote text"/>
    <w:basedOn w:val="Normal"/>
    <w:link w:val="FootnoteTextChar"/>
    <w:uiPriority w:val="99"/>
    <w:unhideWhenUsed/>
    <w:qFormat/>
    <w:pPr>
      <w:widowControl w:val="0"/>
      <w:autoSpaceDE w:val="0"/>
      <w:autoSpaceDN w:val="0"/>
      <w:adjustRightInd w:val="0"/>
      <w:spacing w:after="0" w:line="240" w:lineRule="auto"/>
    </w:pPr>
    <w:rPr>
      <w:rFonts w:eastAsiaTheme="minorEastAsia" w:cs="Arial"/>
      <w:color w:val="000000"/>
      <w:sz w:val="18"/>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paragraph" w:styleId="NormalIndent">
    <w:name w:val="Normal Indent"/>
    <w:basedOn w:val="ListParagraph"/>
    <w:link w:val="NormalIndentChar"/>
    <w:uiPriority w:val="99"/>
    <w:unhideWhenUsed/>
    <w:qFormat/>
    <w:pPr>
      <w:numPr>
        <w:ilvl w:val="2"/>
        <w:numId w:val="2"/>
      </w:numPr>
      <w:spacing w:before="240" w:line="360" w:lineRule="auto"/>
      <w:jc w:val="both"/>
    </w:pPr>
    <w:rPr>
      <w:rFonts w:ascii="Times New Roman" w:eastAsia="Calibri" w:hAnsi="Times New Roman" w:cs="Times New Roman"/>
      <w:b/>
      <w:color w:val="215868"/>
      <w:sz w:val="24"/>
      <w:szCs w:val="24"/>
    </w:rPr>
  </w:style>
  <w:style w:type="paragraph" w:styleId="ListParagraph">
    <w:name w:val="List Paragraph"/>
    <w:basedOn w:val="Normal"/>
    <w:link w:val="ListParagraphChar"/>
    <w:uiPriority w:val="34"/>
    <w:qFormat/>
    <w:pPr>
      <w:ind w:left="720"/>
      <w:contextualSpacing/>
    </w:pPr>
  </w:style>
  <w:style w:type="character" w:styleId="Strong">
    <w:name w:val="Strong"/>
    <w:basedOn w:val="DefaultParagraphFont"/>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qFormat/>
    <w:pPr>
      <w:spacing w:after="0"/>
    </w:p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20"/>
    </w:pPr>
  </w:style>
  <w:style w:type="paragraph" w:styleId="TOC3">
    <w:name w:val="toc 3"/>
    <w:basedOn w:val="Normal"/>
    <w:next w:val="Normal"/>
    <w:autoRedefine/>
    <w:uiPriority w:val="39"/>
    <w:unhideWhenUsed/>
    <w:qFormat/>
    <w:pPr>
      <w:tabs>
        <w:tab w:val="right" w:leader="dot" w:pos="9072"/>
      </w:tabs>
      <w:spacing w:after="0"/>
      <w:ind w:left="480"/>
    </w:pPr>
    <w:rPr>
      <w:rFonts w:ascii="Calibri" w:eastAsia="Calibri" w:hAnsi="Calibri" w:cs="Times New Roman"/>
      <w:i/>
      <w:iCs/>
      <w:sz w:val="20"/>
      <w:szCs w:val="20"/>
    </w:rPr>
  </w:style>
  <w:style w:type="character" w:customStyle="1" w:styleId="Heading1Char">
    <w:name w:val="Heading 1 Char"/>
    <w:basedOn w:val="DefaultParagraphFont"/>
    <w:link w:val="Heading1"/>
    <w:uiPriority w:val="9"/>
    <w:qFormat/>
    <w:rsid w:val="00E8713D"/>
    <w:rPr>
      <w:rFonts w:ascii="Times New Roman" w:eastAsia="Times New Roman" w:hAnsi="Times New Roman" w:cs="Times New Roman"/>
      <w:b/>
      <w:bCs/>
      <w:color w:val="000000" w:themeColor="text1"/>
      <w:sz w:val="28"/>
      <w:szCs w:val="28"/>
      <w:lang w:val="en-GB"/>
    </w:rPr>
  </w:style>
  <w:style w:type="paragraph" w:customStyle="1" w:styleId="JBANumberedList">
    <w:name w:val="JBA Numbered List"/>
    <w:basedOn w:val="Normal"/>
    <w:qFormat/>
    <w:pPr>
      <w:numPr>
        <w:numId w:val="3"/>
      </w:numPr>
      <w:tabs>
        <w:tab w:val="left" w:pos="1418"/>
      </w:tabs>
      <w:spacing w:after="60" w:line="240" w:lineRule="auto"/>
      <w:ind w:right="720"/>
    </w:pPr>
    <w:rPr>
      <w:rFonts w:ascii="Verdana" w:eastAsia="Calibri" w:hAnsi="Verdana" w:cs="Times New Roman"/>
      <w:sz w:val="20"/>
      <w:szCs w:val="20"/>
      <w:lang w:val="en-GB" w:eastAsia="en-GB"/>
    </w:rPr>
  </w:style>
  <w:style w:type="character" w:customStyle="1" w:styleId="CaptionChar">
    <w:name w:val="Caption Char"/>
    <w:link w:val="Caption"/>
    <w:uiPriority w:val="35"/>
    <w:qFormat/>
    <w:rPr>
      <w:rFonts w:ascii="Verdana" w:eastAsia="Calibri" w:hAnsi="Verdana" w:cs="Times New Roman"/>
      <w:b/>
      <w:iCs/>
      <w:color w:val="153B55"/>
      <w:sz w:val="20"/>
      <w:szCs w:val="18"/>
      <w:lang w:val="en-GB" w:eastAsia="en-GB"/>
    </w:rPr>
  </w:style>
  <w:style w:type="paragraph" w:styleId="NoSpacing">
    <w:name w:val="No Spacing"/>
    <w:link w:val="NoSpacingChar"/>
    <w:uiPriority w:val="1"/>
    <w:qFormat/>
    <w:rPr>
      <w:sz w:val="22"/>
      <w:szCs w:val="22"/>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customStyle="1" w:styleId="NormalIndent3">
    <w:name w:val="Normal Indent3"/>
    <w:basedOn w:val="Normal"/>
    <w:qFormat/>
    <w:pPr>
      <w:spacing w:after="0" w:line="240" w:lineRule="auto"/>
      <w:ind w:left="1151"/>
      <w:jc w:val="both"/>
    </w:pPr>
    <w:rPr>
      <w:rFonts w:ascii="Garamond" w:eastAsia="MS Mincho" w:hAnsi="Garamond" w:cs="Times New Roman"/>
      <w:sz w:val="24"/>
      <w:szCs w:val="24"/>
      <w:lang w:val="en-GB"/>
    </w:rPr>
  </w:style>
  <w:style w:type="character" w:customStyle="1" w:styleId="Heading2Char">
    <w:name w:val="Heading 2 Char"/>
    <w:basedOn w:val="DefaultParagraphFont"/>
    <w:link w:val="Heading2"/>
    <w:qFormat/>
    <w:rPr>
      <w:rFonts w:ascii="Baskerville Old Face" w:eastAsia="Calibri" w:hAnsi="Baskerville Old Face" w:cs="Calibri"/>
      <w:b/>
      <w:color w:val="002060"/>
      <w:sz w:val="24"/>
      <w:szCs w:val="24"/>
    </w:rPr>
  </w:style>
  <w:style w:type="character" w:customStyle="1" w:styleId="NormalIndentChar">
    <w:name w:val="Normal Indent Char"/>
    <w:link w:val="NormalIndent"/>
    <w:uiPriority w:val="99"/>
    <w:qFormat/>
    <w:rPr>
      <w:rFonts w:ascii="Times New Roman" w:eastAsia="Calibri" w:hAnsi="Times New Roman" w:cs="Times New Roman"/>
      <w:b/>
      <w:color w:val="215868"/>
      <w:sz w:val="24"/>
      <w:szCs w:val="24"/>
    </w:rPr>
  </w:style>
  <w:style w:type="paragraph" w:customStyle="1" w:styleId="Bullet">
    <w:name w:val="Bullet"/>
    <w:basedOn w:val="Normal"/>
    <w:link w:val="BulletChar"/>
    <w:qFormat/>
    <w:pPr>
      <w:spacing w:after="0" w:line="240" w:lineRule="auto"/>
      <w:ind w:left="1080" w:hanging="360"/>
      <w:jc w:val="both"/>
    </w:pPr>
    <w:rPr>
      <w:rFonts w:ascii="Garamond" w:eastAsia="Times New Roman" w:hAnsi="Garamond" w:cs="Angsana New"/>
      <w:sz w:val="24"/>
      <w:szCs w:val="20"/>
      <w:lang w:val="en-GB" w:eastAsia="en-GB"/>
    </w:rPr>
  </w:style>
  <w:style w:type="character" w:customStyle="1" w:styleId="BulletChar">
    <w:name w:val="Bullet Char"/>
    <w:link w:val="Bullet"/>
    <w:qFormat/>
    <w:rPr>
      <w:rFonts w:ascii="Garamond" w:eastAsia="Times New Roman" w:hAnsi="Garamond" w:cs="Angsana New"/>
      <w:sz w:val="24"/>
      <w:szCs w:val="20"/>
      <w:lang w:val="en-GB" w:eastAsia="en-GB"/>
    </w:rPr>
  </w:style>
  <w:style w:type="paragraph" w:customStyle="1" w:styleId="Default">
    <w:name w:val="Default"/>
    <w:qFormat/>
    <w:pPr>
      <w:autoSpaceDE w:val="0"/>
      <w:autoSpaceDN w:val="0"/>
      <w:adjustRightInd w:val="0"/>
    </w:pPr>
    <w:rPr>
      <w:rFonts w:ascii="Times New Roman" w:eastAsia="Calibri" w:hAnsi="Times New Roman" w:cs="Times New Roman"/>
      <w:color w:val="000000"/>
      <w:sz w:val="24"/>
      <w:szCs w:val="24"/>
    </w:rPr>
  </w:style>
  <w:style w:type="character" w:customStyle="1" w:styleId="ListParagraphChar">
    <w:name w:val="List Paragraph Char"/>
    <w:basedOn w:val="DefaultParagraphFont"/>
    <w:link w:val="ListParagraph"/>
    <w:uiPriority w:val="34"/>
    <w:qFormat/>
  </w:style>
  <w:style w:type="character" w:customStyle="1" w:styleId="CommentTextChar">
    <w:name w:val="Comment Text Char"/>
    <w:basedOn w:val="DefaultParagraphFont"/>
    <w:link w:val="CommentText"/>
    <w:uiPriority w:val="99"/>
    <w:qFormat/>
    <w:rPr>
      <w:sz w:val="20"/>
      <w:szCs w:val="20"/>
    </w:rPr>
  </w:style>
  <w:style w:type="character" w:customStyle="1" w:styleId="FooterChar">
    <w:name w:val="Footer Char"/>
    <w:basedOn w:val="DefaultParagraphFont"/>
    <w:link w:val="Footer"/>
    <w:uiPriority w:val="99"/>
    <w:qFormat/>
  </w:style>
  <w:style w:type="character" w:customStyle="1" w:styleId="FootnoteTextChar">
    <w:name w:val="Footnote Text Char"/>
    <w:basedOn w:val="DefaultParagraphFont"/>
    <w:link w:val="FootnoteText"/>
    <w:uiPriority w:val="99"/>
    <w:qFormat/>
    <w:rPr>
      <w:rFonts w:eastAsiaTheme="minorEastAsia" w:cs="Arial"/>
      <w:color w:val="000000"/>
      <w:sz w:val="18"/>
      <w:szCs w:val="20"/>
    </w:rPr>
  </w:style>
  <w:style w:type="character" w:customStyle="1" w:styleId="HeaderChar">
    <w:name w:val="Header Char"/>
    <w:basedOn w:val="DefaultParagraphFont"/>
    <w:link w:val="Header"/>
    <w:uiPriority w:val="99"/>
    <w:qFormat/>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4Char">
    <w:name w:val="Heading 4 Char"/>
    <w:basedOn w:val="DefaultParagraphFont"/>
    <w:link w:val="Heading4"/>
    <w:uiPriority w:val="9"/>
    <w:qFormat/>
    <w:rPr>
      <w:rFonts w:asciiTheme="majorHAnsi" w:eastAsiaTheme="majorEastAsia" w:hAnsiTheme="majorHAnsi" w:cstheme="majorBidi"/>
      <w:i/>
      <w:iCs/>
      <w:color w:val="365F91" w:themeColor="accent1" w:themeShade="BF"/>
      <w:kern w:val="2"/>
      <w:sz w:val="22"/>
      <w:szCs w:val="22"/>
      <w14:ligatures w14:val="standardContextual"/>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244061" w:themeColor="accent1" w:themeShade="80"/>
      <w:sz w:val="24"/>
      <w:szCs w:val="24"/>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365F91" w:themeColor="accent1" w:themeShade="BF"/>
      <w:kern w:val="2"/>
      <w:sz w:val="22"/>
      <w:szCs w:val="22"/>
      <w14:ligatures w14:val="standardContextual"/>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color w:val="244061" w:themeColor="accent1" w:themeShade="80"/>
      <w:sz w:val="22"/>
      <w:szCs w:val="22"/>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sz w:val="22"/>
      <w:szCs w:val="22"/>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262626" w:themeColor="text1" w:themeTint="D9"/>
      <w:sz w:val="21"/>
      <w:szCs w:val="21"/>
    </w:rPr>
  </w:style>
  <w:style w:type="character" w:customStyle="1" w:styleId="BodyTextChar">
    <w:name w:val="Body Text Char"/>
    <w:basedOn w:val="DefaultParagraphFont"/>
    <w:link w:val="BodyText"/>
    <w:uiPriority w:val="99"/>
    <w:semiHidden/>
    <w:qFormat/>
  </w:style>
  <w:style w:type="table" w:customStyle="1" w:styleId="PlainTable11">
    <w:name w:val="Plain Table 11"/>
    <w:basedOn w:val="TableNormal"/>
    <w:uiPriority w:val="41"/>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OCHeading1">
    <w:name w:val="TOC Heading1"/>
    <w:basedOn w:val="Heading1"/>
    <w:next w:val="Normal"/>
    <w:uiPriority w:val="39"/>
    <w:unhideWhenUsed/>
    <w:qFormat/>
    <w:pPr>
      <w:spacing w:before="240" w:after="0"/>
      <w:outlineLvl w:val="9"/>
    </w:pPr>
    <w:rPr>
      <w:rFonts w:asciiTheme="majorHAnsi" w:eastAsiaTheme="majorEastAsia" w:hAnsiTheme="majorHAnsi" w:cstheme="majorBidi"/>
      <w:b w:val="0"/>
      <w:bCs w:val="0"/>
      <w:color w:val="365F91" w:themeColor="accent1" w:themeShade="BF"/>
      <w:sz w:val="32"/>
      <w:szCs w:val="32"/>
    </w:rPr>
  </w:style>
  <w:style w:type="paragraph" w:customStyle="1" w:styleId="msolistparagraph0">
    <w:name w:val="msolistparagraph"/>
    <w:qFormat/>
    <w:pPr>
      <w:spacing w:after="160" w:line="256" w:lineRule="auto"/>
      <w:ind w:left="720"/>
      <w:contextualSpacing/>
    </w:pPr>
    <w:rPr>
      <w:rFonts w:ascii="Calibri" w:eastAsia="Calibri" w:hAnsi="Calibri" w:cs="Times New Roman" w:hint="eastAsia"/>
      <w:kern w:val="2"/>
      <w:sz w:val="22"/>
      <w:szCs w:val="22"/>
      <w:lang w:eastAsia="zh-CN"/>
    </w:rPr>
  </w:style>
  <w:style w:type="paragraph" w:styleId="Revision">
    <w:name w:val="Revision"/>
    <w:hidden/>
    <w:uiPriority w:val="99"/>
    <w:unhideWhenUsed/>
    <w:rsid w:val="00191216"/>
    <w:rPr>
      <w:sz w:val="22"/>
      <w:szCs w:val="22"/>
    </w:rPr>
  </w:style>
  <w:style w:type="table" w:customStyle="1" w:styleId="GridTable1Light1">
    <w:name w:val="Grid Table 1 Light1"/>
    <w:basedOn w:val="TableNormal"/>
    <w:uiPriority w:val="46"/>
    <w:qFormat/>
    <w:rsid w:val="00CB0C7B"/>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9C0D08"/>
    <w:pPr>
      <w:tabs>
        <w:tab w:val="clear" w:pos="425"/>
      </w:tabs>
      <w:spacing w:before="240" w:after="0"/>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NoSpacingChar">
    <w:name w:val="No Spacing Char"/>
    <w:basedOn w:val="DefaultParagraphFont"/>
    <w:link w:val="NoSpacing"/>
    <w:uiPriority w:val="1"/>
    <w:rsid w:val="00612B63"/>
    <w:rPr>
      <w:sz w:val="22"/>
      <w:szCs w:val="22"/>
    </w:rPr>
  </w:style>
  <w:style w:type="table" w:customStyle="1" w:styleId="GridTable1Light2">
    <w:name w:val="Grid Table 1 Light2"/>
    <w:basedOn w:val="TableNormal"/>
    <w:uiPriority w:val="46"/>
    <w:rsid w:val="002F39A7"/>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qFormat="1"/>
    <w:lsdException w:name="footnote text" w:semiHidden="0" w:qFormat="1"/>
    <w:lsdException w:name="annotation text" w:semiHidden="0" w:qFormat="1"/>
    <w:lsdException w:name="header" w:semiHidden="0" w:qFormat="1"/>
    <w:lsdException w:name="footer" w:semiHidden="0" w:qFormat="1"/>
    <w:lsdException w:name="caption" w:semiHidden="0" w:uiPriority="35" w:qFormat="1"/>
    <w:lsdException w:name="table of figures" w:semiHidden="0" w:qFormat="1"/>
    <w:lsdException w:name="footnote reference" w:semiHidden="0" w:qFormat="1"/>
    <w:lsdException w:name="annotation reference" w:qFormat="1"/>
    <w:lsdException w:name="Title" w:semiHidden="0" w:uiPriority="10" w:unhideWhenUsed="0" w:qFormat="1"/>
    <w:lsdException w:name="Default Paragraph Font" w:semiHidden="0" w:uiPriority="1"/>
    <w:lsdException w:name="Body Text"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annotation subject" w:qFormat="1"/>
    <w:lsdException w:name="Balloon Text"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9E0"/>
    <w:pPr>
      <w:spacing w:after="200" w:line="276" w:lineRule="auto"/>
    </w:pPr>
    <w:rPr>
      <w:sz w:val="22"/>
      <w:szCs w:val="22"/>
    </w:rPr>
  </w:style>
  <w:style w:type="paragraph" w:styleId="Heading1">
    <w:name w:val="heading 1"/>
    <w:basedOn w:val="Normal"/>
    <w:next w:val="Normal"/>
    <w:link w:val="Heading1Char"/>
    <w:autoRedefine/>
    <w:uiPriority w:val="9"/>
    <w:qFormat/>
    <w:rsid w:val="00E8713D"/>
    <w:pPr>
      <w:keepNext/>
      <w:keepLines/>
      <w:tabs>
        <w:tab w:val="left" w:pos="425"/>
      </w:tabs>
      <w:spacing w:before="120" w:after="120" w:line="360" w:lineRule="auto"/>
      <w:outlineLvl w:val="0"/>
    </w:pPr>
    <w:rPr>
      <w:rFonts w:ascii="Times New Roman" w:eastAsia="Times New Roman" w:hAnsi="Times New Roman" w:cs="Times New Roman"/>
      <w:b/>
      <w:bCs/>
      <w:color w:val="000000" w:themeColor="text1"/>
      <w:sz w:val="28"/>
      <w:szCs w:val="28"/>
      <w:lang w:val="en-GB"/>
    </w:rPr>
  </w:style>
  <w:style w:type="paragraph" w:styleId="Heading2">
    <w:name w:val="heading 2"/>
    <w:basedOn w:val="Normal"/>
    <w:next w:val="Normal"/>
    <w:link w:val="Heading2Char"/>
    <w:qFormat/>
    <w:pPr>
      <w:keepNext/>
      <w:keepLines/>
      <w:numPr>
        <w:ilvl w:val="1"/>
        <w:numId w:val="1"/>
      </w:numPr>
      <w:tabs>
        <w:tab w:val="left" w:pos="270"/>
      </w:tabs>
      <w:spacing w:after="240" w:line="360" w:lineRule="auto"/>
      <w:jc w:val="both"/>
      <w:outlineLvl w:val="1"/>
    </w:pPr>
    <w:rPr>
      <w:rFonts w:ascii="Baskerville Old Face" w:eastAsia="Calibri" w:hAnsi="Baskerville Old Face" w:cs="Calibri"/>
      <w:b/>
      <w:color w:val="002060"/>
      <w:sz w:val="24"/>
      <w:szCs w:val="24"/>
    </w:rPr>
  </w:style>
  <w:style w:type="paragraph" w:styleId="Heading3">
    <w:name w:val="heading 3"/>
    <w:basedOn w:val="Normal"/>
    <w:next w:val="Normal"/>
    <w:link w:val="Heading3Char"/>
    <w:uiPriority w:val="9"/>
    <w:unhideWhenUsed/>
    <w:qFormat/>
    <w:pPr>
      <w:keepNext/>
      <w:keepLines/>
      <w:numPr>
        <w:ilvl w:val="2"/>
        <w:numId w:val="1"/>
      </w:numPr>
      <w:spacing w:before="40" w:after="0"/>
      <w:outlineLvl w:val="2"/>
    </w:pPr>
    <w:rPr>
      <w:rFonts w:asciiTheme="majorHAnsi" w:eastAsiaTheme="majorEastAsia" w:hAnsiTheme="majorHAnsi" w:cstheme="majorBidi"/>
      <w:color w:val="244061" w:themeColor="accent1" w:themeShade="80"/>
      <w:sz w:val="24"/>
      <w:szCs w:val="24"/>
    </w:rPr>
  </w:style>
  <w:style w:type="paragraph" w:styleId="Heading4">
    <w:name w:val="heading 4"/>
    <w:basedOn w:val="Normal"/>
    <w:next w:val="Normal"/>
    <w:link w:val="Heading4Char"/>
    <w:uiPriority w:val="9"/>
    <w:unhideWhenUsed/>
    <w:qFormat/>
    <w:pPr>
      <w:keepNext/>
      <w:keepLines/>
      <w:numPr>
        <w:ilvl w:val="3"/>
        <w:numId w:val="1"/>
      </w:numPr>
      <w:spacing w:before="40" w:after="0" w:line="259" w:lineRule="auto"/>
      <w:outlineLvl w:val="3"/>
    </w:pPr>
    <w:rPr>
      <w:rFonts w:asciiTheme="majorHAnsi" w:eastAsiaTheme="majorEastAsia" w:hAnsiTheme="majorHAnsi" w:cstheme="majorBidi"/>
      <w:i/>
      <w:iCs/>
      <w:color w:val="365F91" w:themeColor="accent1" w:themeShade="BF"/>
      <w:kern w:val="2"/>
      <w14:ligatures w14:val="standardContextual"/>
    </w:rPr>
  </w:style>
  <w:style w:type="paragraph" w:styleId="Heading5">
    <w:name w:val="heading 5"/>
    <w:basedOn w:val="Normal"/>
    <w:next w:val="Normal"/>
    <w:link w:val="Heading5Char"/>
    <w:uiPriority w:val="9"/>
    <w:semiHidden/>
    <w:unhideWhenUsed/>
    <w:qFormat/>
    <w:pPr>
      <w:keepNext/>
      <w:keepLines/>
      <w:numPr>
        <w:ilvl w:val="4"/>
        <w:numId w:val="1"/>
      </w:numPr>
      <w:spacing w:before="40" w:after="0" w:line="259" w:lineRule="auto"/>
      <w:outlineLvl w:val="4"/>
    </w:pPr>
    <w:rPr>
      <w:rFonts w:asciiTheme="majorHAnsi" w:eastAsiaTheme="majorEastAsia" w:hAnsiTheme="majorHAnsi" w:cstheme="majorBidi"/>
      <w:color w:val="365F91" w:themeColor="accent1" w:themeShade="BF"/>
      <w:kern w:val="2"/>
      <w14:ligatures w14:val="standardContextual"/>
    </w:rPr>
  </w:style>
  <w:style w:type="paragraph" w:styleId="Heading6">
    <w:name w:val="heading 6"/>
    <w:basedOn w:val="Normal"/>
    <w:next w:val="Normal"/>
    <w:link w:val="Heading6Char"/>
    <w:uiPriority w:val="9"/>
    <w:semiHidden/>
    <w:unhideWhenUsed/>
    <w:qFormat/>
    <w:pPr>
      <w:keepNext/>
      <w:keepLines/>
      <w:numPr>
        <w:ilvl w:val="5"/>
        <w:numId w:val="1"/>
      </w:numPr>
      <w:spacing w:before="40" w:after="0"/>
      <w:outlineLvl w:val="5"/>
    </w:pPr>
    <w:rPr>
      <w:rFonts w:asciiTheme="majorHAnsi" w:eastAsiaTheme="majorEastAsia" w:hAnsiTheme="majorHAnsi" w:cstheme="majorBidi"/>
      <w:color w:val="244061" w:themeColor="accent1" w:themeShade="80"/>
    </w:rPr>
  </w:style>
  <w:style w:type="paragraph" w:styleId="Heading7">
    <w:name w:val="heading 7"/>
    <w:basedOn w:val="Normal"/>
    <w:next w:val="Normal"/>
    <w:link w:val="Heading7Char"/>
    <w:uiPriority w:val="9"/>
    <w:semiHidden/>
    <w:unhideWhenUsed/>
    <w:qFormat/>
    <w:pPr>
      <w:keepNext/>
      <w:keepLines/>
      <w:numPr>
        <w:ilvl w:val="6"/>
        <w:numId w:val="1"/>
      </w:numPr>
      <w:spacing w:before="40" w:after="0"/>
      <w:outlineLvl w:val="6"/>
    </w:pPr>
    <w:rPr>
      <w:rFonts w:asciiTheme="majorHAnsi" w:eastAsiaTheme="majorEastAsia" w:hAnsiTheme="majorHAnsi" w:cstheme="majorBidi"/>
      <w:i/>
      <w:iCs/>
      <w:color w:val="244061" w:themeColor="accent1" w:themeShade="80"/>
    </w:rPr>
  </w:style>
  <w:style w:type="paragraph" w:styleId="Heading8">
    <w:name w:val="heading 8"/>
    <w:basedOn w:val="Normal"/>
    <w:next w:val="Normal"/>
    <w:link w:val="Heading8Char"/>
    <w:uiPriority w:val="9"/>
    <w:semiHidden/>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99"/>
    <w:semiHidden/>
    <w:unhideWhenUsed/>
    <w:qFormat/>
    <w:pPr>
      <w:spacing w:after="120"/>
    </w:pPr>
  </w:style>
  <w:style w:type="paragraph" w:styleId="Caption">
    <w:name w:val="caption"/>
    <w:basedOn w:val="Normal"/>
    <w:next w:val="Normal"/>
    <w:link w:val="CaptionChar"/>
    <w:uiPriority w:val="35"/>
    <w:unhideWhenUsed/>
    <w:qFormat/>
    <w:pPr>
      <w:tabs>
        <w:tab w:val="right" w:pos="10206"/>
      </w:tabs>
      <w:spacing w:line="240" w:lineRule="auto"/>
      <w:ind w:left="720" w:right="720"/>
    </w:pPr>
    <w:rPr>
      <w:rFonts w:ascii="Verdana" w:eastAsia="Calibri" w:hAnsi="Verdana" w:cs="Times New Roman"/>
      <w:b/>
      <w:iCs/>
      <w:color w:val="153B55"/>
      <w:sz w:val="20"/>
      <w:szCs w:val="18"/>
      <w:lang w:val="en-GB" w:eastAsia="en-GB"/>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styleId="FootnoteReference">
    <w:name w:val="footnote reference"/>
    <w:basedOn w:val="DefaultParagraphFont"/>
    <w:link w:val="BVIfnrChar1CharCharCharCharChar"/>
    <w:uiPriority w:val="99"/>
    <w:unhideWhenUsed/>
    <w:qFormat/>
    <w:rPr>
      <w:vertAlign w:val="superscript"/>
    </w:rPr>
  </w:style>
  <w:style w:type="paragraph" w:customStyle="1" w:styleId="BVIfnrChar1CharCharCharCharChar">
    <w:name w:val="BVI fnr Char1 Char Char Char Char Char"/>
    <w:basedOn w:val="Normal"/>
    <w:link w:val="FootnoteReference"/>
    <w:uiPriority w:val="99"/>
    <w:qFormat/>
    <w:pPr>
      <w:spacing w:after="160" w:line="240" w:lineRule="exact"/>
    </w:pPr>
    <w:rPr>
      <w:vertAlign w:val="superscript"/>
    </w:rPr>
  </w:style>
  <w:style w:type="paragraph" w:styleId="FootnoteText">
    <w:name w:val="footnote text"/>
    <w:basedOn w:val="Normal"/>
    <w:link w:val="FootnoteTextChar"/>
    <w:uiPriority w:val="99"/>
    <w:unhideWhenUsed/>
    <w:qFormat/>
    <w:pPr>
      <w:widowControl w:val="0"/>
      <w:autoSpaceDE w:val="0"/>
      <w:autoSpaceDN w:val="0"/>
      <w:adjustRightInd w:val="0"/>
      <w:spacing w:after="0" w:line="240" w:lineRule="auto"/>
    </w:pPr>
    <w:rPr>
      <w:rFonts w:eastAsiaTheme="minorEastAsia" w:cs="Arial"/>
      <w:color w:val="000000"/>
      <w:sz w:val="18"/>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paragraph" w:styleId="NormalIndent">
    <w:name w:val="Normal Indent"/>
    <w:basedOn w:val="ListParagraph"/>
    <w:link w:val="NormalIndentChar"/>
    <w:uiPriority w:val="99"/>
    <w:unhideWhenUsed/>
    <w:qFormat/>
    <w:pPr>
      <w:numPr>
        <w:ilvl w:val="2"/>
        <w:numId w:val="2"/>
      </w:numPr>
      <w:spacing w:before="240" w:line="360" w:lineRule="auto"/>
      <w:jc w:val="both"/>
    </w:pPr>
    <w:rPr>
      <w:rFonts w:ascii="Times New Roman" w:eastAsia="Calibri" w:hAnsi="Times New Roman" w:cs="Times New Roman"/>
      <w:b/>
      <w:color w:val="215868"/>
      <w:sz w:val="24"/>
      <w:szCs w:val="24"/>
    </w:rPr>
  </w:style>
  <w:style w:type="paragraph" w:styleId="ListParagraph">
    <w:name w:val="List Paragraph"/>
    <w:basedOn w:val="Normal"/>
    <w:link w:val="ListParagraphChar"/>
    <w:uiPriority w:val="34"/>
    <w:qFormat/>
    <w:pPr>
      <w:ind w:left="720"/>
      <w:contextualSpacing/>
    </w:pPr>
  </w:style>
  <w:style w:type="character" w:styleId="Strong">
    <w:name w:val="Strong"/>
    <w:basedOn w:val="DefaultParagraphFont"/>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qFormat/>
    <w:pPr>
      <w:spacing w:after="0"/>
    </w:p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20"/>
    </w:pPr>
  </w:style>
  <w:style w:type="paragraph" w:styleId="TOC3">
    <w:name w:val="toc 3"/>
    <w:basedOn w:val="Normal"/>
    <w:next w:val="Normal"/>
    <w:autoRedefine/>
    <w:uiPriority w:val="39"/>
    <w:unhideWhenUsed/>
    <w:qFormat/>
    <w:pPr>
      <w:tabs>
        <w:tab w:val="right" w:leader="dot" w:pos="9072"/>
      </w:tabs>
      <w:spacing w:after="0"/>
      <w:ind w:left="480"/>
    </w:pPr>
    <w:rPr>
      <w:rFonts w:ascii="Calibri" w:eastAsia="Calibri" w:hAnsi="Calibri" w:cs="Times New Roman"/>
      <w:i/>
      <w:iCs/>
      <w:sz w:val="20"/>
      <w:szCs w:val="20"/>
    </w:rPr>
  </w:style>
  <w:style w:type="character" w:customStyle="1" w:styleId="Heading1Char">
    <w:name w:val="Heading 1 Char"/>
    <w:basedOn w:val="DefaultParagraphFont"/>
    <w:link w:val="Heading1"/>
    <w:uiPriority w:val="9"/>
    <w:qFormat/>
    <w:rsid w:val="00E8713D"/>
    <w:rPr>
      <w:rFonts w:ascii="Times New Roman" w:eastAsia="Times New Roman" w:hAnsi="Times New Roman" w:cs="Times New Roman"/>
      <w:b/>
      <w:bCs/>
      <w:color w:val="000000" w:themeColor="text1"/>
      <w:sz w:val="28"/>
      <w:szCs w:val="28"/>
      <w:lang w:val="en-GB"/>
    </w:rPr>
  </w:style>
  <w:style w:type="paragraph" w:customStyle="1" w:styleId="JBANumberedList">
    <w:name w:val="JBA Numbered List"/>
    <w:basedOn w:val="Normal"/>
    <w:qFormat/>
    <w:pPr>
      <w:numPr>
        <w:numId w:val="3"/>
      </w:numPr>
      <w:tabs>
        <w:tab w:val="left" w:pos="1418"/>
      </w:tabs>
      <w:spacing w:after="60" w:line="240" w:lineRule="auto"/>
      <w:ind w:right="720"/>
    </w:pPr>
    <w:rPr>
      <w:rFonts w:ascii="Verdana" w:eastAsia="Calibri" w:hAnsi="Verdana" w:cs="Times New Roman"/>
      <w:sz w:val="20"/>
      <w:szCs w:val="20"/>
      <w:lang w:val="en-GB" w:eastAsia="en-GB"/>
    </w:rPr>
  </w:style>
  <w:style w:type="character" w:customStyle="1" w:styleId="CaptionChar">
    <w:name w:val="Caption Char"/>
    <w:link w:val="Caption"/>
    <w:uiPriority w:val="35"/>
    <w:qFormat/>
    <w:rPr>
      <w:rFonts w:ascii="Verdana" w:eastAsia="Calibri" w:hAnsi="Verdana" w:cs="Times New Roman"/>
      <w:b/>
      <w:iCs/>
      <w:color w:val="153B55"/>
      <w:sz w:val="20"/>
      <w:szCs w:val="18"/>
      <w:lang w:val="en-GB" w:eastAsia="en-GB"/>
    </w:rPr>
  </w:style>
  <w:style w:type="paragraph" w:styleId="NoSpacing">
    <w:name w:val="No Spacing"/>
    <w:link w:val="NoSpacingChar"/>
    <w:uiPriority w:val="1"/>
    <w:qFormat/>
    <w:rPr>
      <w:sz w:val="22"/>
      <w:szCs w:val="22"/>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customStyle="1" w:styleId="NormalIndent3">
    <w:name w:val="Normal Indent3"/>
    <w:basedOn w:val="Normal"/>
    <w:qFormat/>
    <w:pPr>
      <w:spacing w:after="0" w:line="240" w:lineRule="auto"/>
      <w:ind w:left="1151"/>
      <w:jc w:val="both"/>
    </w:pPr>
    <w:rPr>
      <w:rFonts w:ascii="Garamond" w:eastAsia="MS Mincho" w:hAnsi="Garamond" w:cs="Times New Roman"/>
      <w:sz w:val="24"/>
      <w:szCs w:val="24"/>
      <w:lang w:val="en-GB"/>
    </w:rPr>
  </w:style>
  <w:style w:type="character" w:customStyle="1" w:styleId="Heading2Char">
    <w:name w:val="Heading 2 Char"/>
    <w:basedOn w:val="DefaultParagraphFont"/>
    <w:link w:val="Heading2"/>
    <w:qFormat/>
    <w:rPr>
      <w:rFonts w:ascii="Baskerville Old Face" w:eastAsia="Calibri" w:hAnsi="Baskerville Old Face" w:cs="Calibri"/>
      <w:b/>
      <w:color w:val="002060"/>
      <w:sz w:val="24"/>
      <w:szCs w:val="24"/>
    </w:rPr>
  </w:style>
  <w:style w:type="character" w:customStyle="1" w:styleId="NormalIndentChar">
    <w:name w:val="Normal Indent Char"/>
    <w:link w:val="NormalIndent"/>
    <w:uiPriority w:val="99"/>
    <w:qFormat/>
    <w:rPr>
      <w:rFonts w:ascii="Times New Roman" w:eastAsia="Calibri" w:hAnsi="Times New Roman" w:cs="Times New Roman"/>
      <w:b/>
      <w:color w:val="215868"/>
      <w:sz w:val="24"/>
      <w:szCs w:val="24"/>
    </w:rPr>
  </w:style>
  <w:style w:type="paragraph" w:customStyle="1" w:styleId="Bullet">
    <w:name w:val="Bullet"/>
    <w:basedOn w:val="Normal"/>
    <w:link w:val="BulletChar"/>
    <w:qFormat/>
    <w:pPr>
      <w:spacing w:after="0" w:line="240" w:lineRule="auto"/>
      <w:ind w:left="1080" w:hanging="360"/>
      <w:jc w:val="both"/>
    </w:pPr>
    <w:rPr>
      <w:rFonts w:ascii="Garamond" w:eastAsia="Times New Roman" w:hAnsi="Garamond" w:cs="Angsana New"/>
      <w:sz w:val="24"/>
      <w:szCs w:val="20"/>
      <w:lang w:val="en-GB" w:eastAsia="en-GB"/>
    </w:rPr>
  </w:style>
  <w:style w:type="character" w:customStyle="1" w:styleId="BulletChar">
    <w:name w:val="Bullet Char"/>
    <w:link w:val="Bullet"/>
    <w:qFormat/>
    <w:rPr>
      <w:rFonts w:ascii="Garamond" w:eastAsia="Times New Roman" w:hAnsi="Garamond" w:cs="Angsana New"/>
      <w:sz w:val="24"/>
      <w:szCs w:val="20"/>
      <w:lang w:val="en-GB" w:eastAsia="en-GB"/>
    </w:rPr>
  </w:style>
  <w:style w:type="paragraph" w:customStyle="1" w:styleId="Default">
    <w:name w:val="Default"/>
    <w:qFormat/>
    <w:pPr>
      <w:autoSpaceDE w:val="0"/>
      <w:autoSpaceDN w:val="0"/>
      <w:adjustRightInd w:val="0"/>
    </w:pPr>
    <w:rPr>
      <w:rFonts w:ascii="Times New Roman" w:eastAsia="Calibri" w:hAnsi="Times New Roman" w:cs="Times New Roman"/>
      <w:color w:val="000000"/>
      <w:sz w:val="24"/>
      <w:szCs w:val="24"/>
    </w:rPr>
  </w:style>
  <w:style w:type="character" w:customStyle="1" w:styleId="ListParagraphChar">
    <w:name w:val="List Paragraph Char"/>
    <w:basedOn w:val="DefaultParagraphFont"/>
    <w:link w:val="ListParagraph"/>
    <w:uiPriority w:val="34"/>
    <w:qFormat/>
  </w:style>
  <w:style w:type="character" w:customStyle="1" w:styleId="CommentTextChar">
    <w:name w:val="Comment Text Char"/>
    <w:basedOn w:val="DefaultParagraphFont"/>
    <w:link w:val="CommentText"/>
    <w:uiPriority w:val="99"/>
    <w:qFormat/>
    <w:rPr>
      <w:sz w:val="20"/>
      <w:szCs w:val="20"/>
    </w:rPr>
  </w:style>
  <w:style w:type="character" w:customStyle="1" w:styleId="FooterChar">
    <w:name w:val="Footer Char"/>
    <w:basedOn w:val="DefaultParagraphFont"/>
    <w:link w:val="Footer"/>
    <w:uiPriority w:val="99"/>
    <w:qFormat/>
  </w:style>
  <w:style w:type="character" w:customStyle="1" w:styleId="FootnoteTextChar">
    <w:name w:val="Footnote Text Char"/>
    <w:basedOn w:val="DefaultParagraphFont"/>
    <w:link w:val="FootnoteText"/>
    <w:uiPriority w:val="99"/>
    <w:qFormat/>
    <w:rPr>
      <w:rFonts w:eastAsiaTheme="minorEastAsia" w:cs="Arial"/>
      <w:color w:val="000000"/>
      <w:sz w:val="18"/>
      <w:szCs w:val="20"/>
    </w:rPr>
  </w:style>
  <w:style w:type="character" w:customStyle="1" w:styleId="HeaderChar">
    <w:name w:val="Header Char"/>
    <w:basedOn w:val="DefaultParagraphFont"/>
    <w:link w:val="Header"/>
    <w:uiPriority w:val="99"/>
    <w:qFormat/>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4Char">
    <w:name w:val="Heading 4 Char"/>
    <w:basedOn w:val="DefaultParagraphFont"/>
    <w:link w:val="Heading4"/>
    <w:uiPriority w:val="9"/>
    <w:qFormat/>
    <w:rPr>
      <w:rFonts w:asciiTheme="majorHAnsi" w:eastAsiaTheme="majorEastAsia" w:hAnsiTheme="majorHAnsi" w:cstheme="majorBidi"/>
      <w:i/>
      <w:iCs/>
      <w:color w:val="365F91" w:themeColor="accent1" w:themeShade="BF"/>
      <w:kern w:val="2"/>
      <w:sz w:val="22"/>
      <w:szCs w:val="22"/>
      <w14:ligatures w14:val="standardContextual"/>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244061" w:themeColor="accent1" w:themeShade="80"/>
      <w:sz w:val="24"/>
      <w:szCs w:val="24"/>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365F91" w:themeColor="accent1" w:themeShade="BF"/>
      <w:kern w:val="2"/>
      <w:sz w:val="22"/>
      <w:szCs w:val="22"/>
      <w14:ligatures w14:val="standardContextual"/>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color w:val="244061" w:themeColor="accent1" w:themeShade="80"/>
      <w:sz w:val="22"/>
      <w:szCs w:val="22"/>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sz w:val="22"/>
      <w:szCs w:val="22"/>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262626" w:themeColor="text1" w:themeTint="D9"/>
      <w:sz w:val="21"/>
      <w:szCs w:val="21"/>
    </w:rPr>
  </w:style>
  <w:style w:type="character" w:customStyle="1" w:styleId="BodyTextChar">
    <w:name w:val="Body Text Char"/>
    <w:basedOn w:val="DefaultParagraphFont"/>
    <w:link w:val="BodyText"/>
    <w:uiPriority w:val="99"/>
    <w:semiHidden/>
    <w:qFormat/>
  </w:style>
  <w:style w:type="table" w:customStyle="1" w:styleId="PlainTable11">
    <w:name w:val="Plain Table 11"/>
    <w:basedOn w:val="TableNormal"/>
    <w:uiPriority w:val="41"/>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OCHeading1">
    <w:name w:val="TOC Heading1"/>
    <w:basedOn w:val="Heading1"/>
    <w:next w:val="Normal"/>
    <w:uiPriority w:val="39"/>
    <w:unhideWhenUsed/>
    <w:qFormat/>
    <w:pPr>
      <w:spacing w:before="240" w:after="0"/>
      <w:outlineLvl w:val="9"/>
    </w:pPr>
    <w:rPr>
      <w:rFonts w:asciiTheme="majorHAnsi" w:eastAsiaTheme="majorEastAsia" w:hAnsiTheme="majorHAnsi" w:cstheme="majorBidi"/>
      <w:b w:val="0"/>
      <w:bCs w:val="0"/>
      <w:color w:val="365F91" w:themeColor="accent1" w:themeShade="BF"/>
      <w:sz w:val="32"/>
      <w:szCs w:val="32"/>
    </w:rPr>
  </w:style>
  <w:style w:type="paragraph" w:customStyle="1" w:styleId="msolistparagraph0">
    <w:name w:val="msolistparagraph"/>
    <w:qFormat/>
    <w:pPr>
      <w:spacing w:after="160" w:line="256" w:lineRule="auto"/>
      <w:ind w:left="720"/>
      <w:contextualSpacing/>
    </w:pPr>
    <w:rPr>
      <w:rFonts w:ascii="Calibri" w:eastAsia="Calibri" w:hAnsi="Calibri" w:cs="Times New Roman" w:hint="eastAsia"/>
      <w:kern w:val="2"/>
      <w:sz w:val="22"/>
      <w:szCs w:val="22"/>
      <w:lang w:eastAsia="zh-CN"/>
    </w:rPr>
  </w:style>
  <w:style w:type="paragraph" w:styleId="Revision">
    <w:name w:val="Revision"/>
    <w:hidden/>
    <w:uiPriority w:val="99"/>
    <w:unhideWhenUsed/>
    <w:rsid w:val="00191216"/>
    <w:rPr>
      <w:sz w:val="22"/>
      <w:szCs w:val="22"/>
    </w:rPr>
  </w:style>
  <w:style w:type="table" w:customStyle="1" w:styleId="GridTable1Light1">
    <w:name w:val="Grid Table 1 Light1"/>
    <w:basedOn w:val="TableNormal"/>
    <w:uiPriority w:val="46"/>
    <w:qFormat/>
    <w:rsid w:val="00CB0C7B"/>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9C0D08"/>
    <w:pPr>
      <w:tabs>
        <w:tab w:val="clear" w:pos="425"/>
      </w:tabs>
      <w:spacing w:before="240" w:after="0"/>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NoSpacingChar">
    <w:name w:val="No Spacing Char"/>
    <w:basedOn w:val="DefaultParagraphFont"/>
    <w:link w:val="NoSpacing"/>
    <w:uiPriority w:val="1"/>
    <w:rsid w:val="00612B63"/>
    <w:rPr>
      <w:sz w:val="22"/>
      <w:szCs w:val="22"/>
    </w:rPr>
  </w:style>
  <w:style w:type="table" w:customStyle="1" w:styleId="GridTable1Light2">
    <w:name w:val="Grid Table 1 Light2"/>
    <w:basedOn w:val="TableNormal"/>
    <w:uiPriority w:val="46"/>
    <w:rsid w:val="002F39A7"/>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966539">
      <w:bodyDiv w:val="1"/>
      <w:marLeft w:val="0"/>
      <w:marRight w:val="0"/>
      <w:marTop w:val="0"/>
      <w:marBottom w:val="0"/>
      <w:divBdr>
        <w:top w:val="none" w:sz="0" w:space="0" w:color="auto"/>
        <w:left w:val="none" w:sz="0" w:space="0" w:color="auto"/>
        <w:bottom w:val="none" w:sz="0" w:space="0" w:color="auto"/>
        <w:right w:val="none" w:sz="0" w:space="0" w:color="auto"/>
      </w:divBdr>
    </w:div>
    <w:div w:id="260534477">
      <w:bodyDiv w:val="1"/>
      <w:marLeft w:val="0"/>
      <w:marRight w:val="0"/>
      <w:marTop w:val="0"/>
      <w:marBottom w:val="0"/>
      <w:divBdr>
        <w:top w:val="none" w:sz="0" w:space="0" w:color="auto"/>
        <w:left w:val="none" w:sz="0" w:space="0" w:color="auto"/>
        <w:bottom w:val="none" w:sz="0" w:space="0" w:color="auto"/>
        <w:right w:val="none" w:sz="0" w:space="0" w:color="auto"/>
      </w:divBdr>
    </w:div>
    <w:div w:id="369383279">
      <w:bodyDiv w:val="1"/>
      <w:marLeft w:val="0"/>
      <w:marRight w:val="0"/>
      <w:marTop w:val="0"/>
      <w:marBottom w:val="0"/>
      <w:divBdr>
        <w:top w:val="none" w:sz="0" w:space="0" w:color="auto"/>
        <w:left w:val="none" w:sz="0" w:space="0" w:color="auto"/>
        <w:bottom w:val="none" w:sz="0" w:space="0" w:color="auto"/>
        <w:right w:val="none" w:sz="0" w:space="0" w:color="auto"/>
      </w:divBdr>
    </w:div>
    <w:div w:id="427585951">
      <w:bodyDiv w:val="1"/>
      <w:marLeft w:val="0"/>
      <w:marRight w:val="0"/>
      <w:marTop w:val="0"/>
      <w:marBottom w:val="0"/>
      <w:divBdr>
        <w:top w:val="none" w:sz="0" w:space="0" w:color="auto"/>
        <w:left w:val="none" w:sz="0" w:space="0" w:color="auto"/>
        <w:bottom w:val="none" w:sz="0" w:space="0" w:color="auto"/>
        <w:right w:val="none" w:sz="0" w:space="0" w:color="auto"/>
      </w:divBdr>
    </w:div>
    <w:div w:id="483548003">
      <w:bodyDiv w:val="1"/>
      <w:marLeft w:val="0"/>
      <w:marRight w:val="0"/>
      <w:marTop w:val="0"/>
      <w:marBottom w:val="0"/>
      <w:divBdr>
        <w:top w:val="none" w:sz="0" w:space="0" w:color="auto"/>
        <w:left w:val="none" w:sz="0" w:space="0" w:color="auto"/>
        <w:bottom w:val="none" w:sz="0" w:space="0" w:color="auto"/>
        <w:right w:val="none" w:sz="0" w:space="0" w:color="auto"/>
      </w:divBdr>
    </w:div>
    <w:div w:id="670986290">
      <w:bodyDiv w:val="1"/>
      <w:marLeft w:val="0"/>
      <w:marRight w:val="0"/>
      <w:marTop w:val="0"/>
      <w:marBottom w:val="0"/>
      <w:divBdr>
        <w:top w:val="none" w:sz="0" w:space="0" w:color="auto"/>
        <w:left w:val="none" w:sz="0" w:space="0" w:color="auto"/>
        <w:bottom w:val="none" w:sz="0" w:space="0" w:color="auto"/>
        <w:right w:val="none" w:sz="0" w:space="0" w:color="auto"/>
      </w:divBdr>
      <w:divsChild>
        <w:div w:id="947158633">
          <w:marLeft w:val="0"/>
          <w:marRight w:val="0"/>
          <w:marTop w:val="0"/>
          <w:marBottom w:val="0"/>
          <w:divBdr>
            <w:top w:val="none" w:sz="0" w:space="0" w:color="auto"/>
            <w:left w:val="none" w:sz="0" w:space="0" w:color="auto"/>
            <w:bottom w:val="none" w:sz="0" w:space="0" w:color="auto"/>
            <w:right w:val="none" w:sz="0" w:space="0" w:color="auto"/>
          </w:divBdr>
        </w:div>
      </w:divsChild>
    </w:div>
    <w:div w:id="743381918">
      <w:bodyDiv w:val="1"/>
      <w:marLeft w:val="0"/>
      <w:marRight w:val="0"/>
      <w:marTop w:val="0"/>
      <w:marBottom w:val="0"/>
      <w:divBdr>
        <w:top w:val="none" w:sz="0" w:space="0" w:color="auto"/>
        <w:left w:val="none" w:sz="0" w:space="0" w:color="auto"/>
        <w:bottom w:val="none" w:sz="0" w:space="0" w:color="auto"/>
        <w:right w:val="none" w:sz="0" w:space="0" w:color="auto"/>
      </w:divBdr>
    </w:div>
    <w:div w:id="913319960">
      <w:bodyDiv w:val="1"/>
      <w:marLeft w:val="0"/>
      <w:marRight w:val="0"/>
      <w:marTop w:val="0"/>
      <w:marBottom w:val="0"/>
      <w:divBdr>
        <w:top w:val="none" w:sz="0" w:space="0" w:color="auto"/>
        <w:left w:val="none" w:sz="0" w:space="0" w:color="auto"/>
        <w:bottom w:val="none" w:sz="0" w:space="0" w:color="auto"/>
        <w:right w:val="none" w:sz="0" w:space="0" w:color="auto"/>
      </w:divBdr>
    </w:div>
    <w:div w:id="953943002">
      <w:bodyDiv w:val="1"/>
      <w:marLeft w:val="0"/>
      <w:marRight w:val="0"/>
      <w:marTop w:val="0"/>
      <w:marBottom w:val="0"/>
      <w:divBdr>
        <w:top w:val="none" w:sz="0" w:space="0" w:color="auto"/>
        <w:left w:val="none" w:sz="0" w:space="0" w:color="auto"/>
        <w:bottom w:val="none" w:sz="0" w:space="0" w:color="auto"/>
        <w:right w:val="none" w:sz="0" w:space="0" w:color="auto"/>
      </w:divBdr>
    </w:div>
    <w:div w:id="1006327934">
      <w:bodyDiv w:val="1"/>
      <w:marLeft w:val="0"/>
      <w:marRight w:val="0"/>
      <w:marTop w:val="0"/>
      <w:marBottom w:val="0"/>
      <w:divBdr>
        <w:top w:val="none" w:sz="0" w:space="0" w:color="auto"/>
        <w:left w:val="none" w:sz="0" w:space="0" w:color="auto"/>
        <w:bottom w:val="none" w:sz="0" w:space="0" w:color="auto"/>
        <w:right w:val="none" w:sz="0" w:space="0" w:color="auto"/>
      </w:divBdr>
    </w:div>
    <w:div w:id="1038122479">
      <w:bodyDiv w:val="1"/>
      <w:marLeft w:val="0"/>
      <w:marRight w:val="0"/>
      <w:marTop w:val="0"/>
      <w:marBottom w:val="0"/>
      <w:divBdr>
        <w:top w:val="none" w:sz="0" w:space="0" w:color="auto"/>
        <w:left w:val="none" w:sz="0" w:space="0" w:color="auto"/>
        <w:bottom w:val="none" w:sz="0" w:space="0" w:color="auto"/>
        <w:right w:val="none" w:sz="0" w:space="0" w:color="auto"/>
      </w:divBdr>
    </w:div>
    <w:div w:id="1044870898">
      <w:bodyDiv w:val="1"/>
      <w:marLeft w:val="0"/>
      <w:marRight w:val="0"/>
      <w:marTop w:val="0"/>
      <w:marBottom w:val="0"/>
      <w:divBdr>
        <w:top w:val="none" w:sz="0" w:space="0" w:color="auto"/>
        <w:left w:val="none" w:sz="0" w:space="0" w:color="auto"/>
        <w:bottom w:val="none" w:sz="0" w:space="0" w:color="auto"/>
        <w:right w:val="none" w:sz="0" w:space="0" w:color="auto"/>
      </w:divBdr>
    </w:div>
    <w:div w:id="1056702612">
      <w:bodyDiv w:val="1"/>
      <w:marLeft w:val="0"/>
      <w:marRight w:val="0"/>
      <w:marTop w:val="0"/>
      <w:marBottom w:val="0"/>
      <w:divBdr>
        <w:top w:val="none" w:sz="0" w:space="0" w:color="auto"/>
        <w:left w:val="none" w:sz="0" w:space="0" w:color="auto"/>
        <w:bottom w:val="none" w:sz="0" w:space="0" w:color="auto"/>
        <w:right w:val="none" w:sz="0" w:space="0" w:color="auto"/>
      </w:divBdr>
    </w:div>
    <w:div w:id="1264725270">
      <w:bodyDiv w:val="1"/>
      <w:marLeft w:val="0"/>
      <w:marRight w:val="0"/>
      <w:marTop w:val="0"/>
      <w:marBottom w:val="0"/>
      <w:divBdr>
        <w:top w:val="none" w:sz="0" w:space="0" w:color="auto"/>
        <w:left w:val="none" w:sz="0" w:space="0" w:color="auto"/>
        <w:bottom w:val="none" w:sz="0" w:space="0" w:color="auto"/>
        <w:right w:val="none" w:sz="0" w:space="0" w:color="auto"/>
      </w:divBdr>
    </w:div>
    <w:div w:id="1267812018">
      <w:bodyDiv w:val="1"/>
      <w:marLeft w:val="0"/>
      <w:marRight w:val="0"/>
      <w:marTop w:val="0"/>
      <w:marBottom w:val="0"/>
      <w:divBdr>
        <w:top w:val="none" w:sz="0" w:space="0" w:color="auto"/>
        <w:left w:val="none" w:sz="0" w:space="0" w:color="auto"/>
        <w:bottom w:val="none" w:sz="0" w:space="0" w:color="auto"/>
        <w:right w:val="none" w:sz="0" w:space="0" w:color="auto"/>
      </w:divBdr>
    </w:div>
    <w:div w:id="1283414893">
      <w:bodyDiv w:val="1"/>
      <w:marLeft w:val="0"/>
      <w:marRight w:val="0"/>
      <w:marTop w:val="0"/>
      <w:marBottom w:val="0"/>
      <w:divBdr>
        <w:top w:val="none" w:sz="0" w:space="0" w:color="auto"/>
        <w:left w:val="none" w:sz="0" w:space="0" w:color="auto"/>
        <w:bottom w:val="none" w:sz="0" w:space="0" w:color="auto"/>
        <w:right w:val="none" w:sz="0" w:space="0" w:color="auto"/>
      </w:divBdr>
    </w:div>
    <w:div w:id="1448811416">
      <w:bodyDiv w:val="1"/>
      <w:marLeft w:val="0"/>
      <w:marRight w:val="0"/>
      <w:marTop w:val="0"/>
      <w:marBottom w:val="0"/>
      <w:divBdr>
        <w:top w:val="none" w:sz="0" w:space="0" w:color="auto"/>
        <w:left w:val="none" w:sz="0" w:space="0" w:color="auto"/>
        <w:bottom w:val="none" w:sz="0" w:space="0" w:color="auto"/>
        <w:right w:val="none" w:sz="0" w:space="0" w:color="auto"/>
      </w:divBdr>
    </w:div>
    <w:div w:id="1914319315">
      <w:bodyDiv w:val="1"/>
      <w:marLeft w:val="0"/>
      <w:marRight w:val="0"/>
      <w:marTop w:val="0"/>
      <w:marBottom w:val="0"/>
      <w:divBdr>
        <w:top w:val="none" w:sz="0" w:space="0" w:color="auto"/>
        <w:left w:val="none" w:sz="0" w:space="0" w:color="auto"/>
        <w:bottom w:val="none" w:sz="0" w:space="0" w:color="auto"/>
        <w:right w:val="none" w:sz="0" w:space="0" w:color="auto"/>
      </w:divBdr>
      <w:divsChild>
        <w:div w:id="2139103921">
          <w:marLeft w:val="0"/>
          <w:marRight w:val="0"/>
          <w:marTop w:val="0"/>
          <w:marBottom w:val="0"/>
          <w:divBdr>
            <w:top w:val="none" w:sz="0" w:space="0" w:color="auto"/>
            <w:left w:val="none" w:sz="0" w:space="0" w:color="auto"/>
            <w:bottom w:val="none" w:sz="0" w:space="0" w:color="auto"/>
            <w:right w:val="none" w:sz="0" w:space="0" w:color="auto"/>
          </w:divBdr>
        </w:div>
      </w:divsChild>
    </w:div>
    <w:div w:id="1997176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customXml" Target="../customXml/item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ustomXml" Target="../customXml/item4.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ustomXml" Target="../customXml/item6.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ngsana New">
    <w:altName w:val="Arial Unicode MS"/>
    <w:panose1 w:val="02020603050405020304"/>
    <w:charset w:val="DE"/>
    <w:family w:val="roman"/>
    <w:notTrueType/>
    <w:pitch w:val="variable"/>
    <w:sig w:usb0="01000000" w:usb1="00000000" w:usb2="00000000" w:usb3="00000000" w:csb0="0001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AE5"/>
    <w:rsid w:val="00B71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29A55286224E2193E57132E3137EA0">
    <w:name w:val="B229A55286224E2193E57132E3137EA0"/>
    <w:rsid w:val="00B71AE5"/>
  </w:style>
  <w:style w:type="paragraph" w:customStyle="1" w:styleId="076445EAB64741DC8A1D98B3FDF9FA88">
    <w:name w:val="076445EAB64741DC8A1D98B3FDF9FA88"/>
    <w:rsid w:val="00B71AE5"/>
  </w:style>
  <w:style w:type="paragraph" w:customStyle="1" w:styleId="9998B944E58F45B3AC276638153EC192">
    <w:name w:val="9998B944E58F45B3AC276638153EC192"/>
    <w:rsid w:val="00B71AE5"/>
  </w:style>
  <w:style w:type="paragraph" w:customStyle="1" w:styleId="72E5A284AE6A495B9A40279E7ECE275B">
    <w:name w:val="72E5A284AE6A495B9A40279E7ECE275B"/>
    <w:rsid w:val="00B71AE5"/>
  </w:style>
  <w:style w:type="paragraph" w:customStyle="1" w:styleId="942D9AED708E41F7BCB27251882D2208">
    <w:name w:val="942D9AED708E41F7BCB27251882D2208"/>
    <w:rsid w:val="00B71AE5"/>
  </w:style>
  <w:style w:type="paragraph" w:customStyle="1" w:styleId="D6CA9B7B2716464095E0BF75C058670E">
    <w:name w:val="D6CA9B7B2716464095E0BF75C058670E"/>
    <w:rsid w:val="00B71AE5"/>
  </w:style>
  <w:style w:type="paragraph" w:customStyle="1" w:styleId="35631BAA66B8444CB962EE301904331C">
    <w:name w:val="35631BAA66B8444CB962EE301904331C"/>
    <w:rsid w:val="00B71AE5"/>
  </w:style>
  <w:style w:type="paragraph" w:customStyle="1" w:styleId="F83EC1D2FFE14BD0854B62B56E7970CE">
    <w:name w:val="F83EC1D2FFE14BD0854B62B56E7970CE"/>
    <w:rsid w:val="00B71AE5"/>
  </w:style>
  <w:style w:type="paragraph" w:customStyle="1" w:styleId="C2090C7B60FC4ED58E19852010656267">
    <w:name w:val="C2090C7B60FC4ED58E19852010656267"/>
    <w:rsid w:val="00B71AE5"/>
  </w:style>
  <w:style w:type="paragraph" w:customStyle="1" w:styleId="9AFBB80B5CD943348F7D1EA6B7C0209A">
    <w:name w:val="9AFBB80B5CD943348F7D1EA6B7C0209A"/>
    <w:rsid w:val="00B71AE5"/>
  </w:style>
  <w:style w:type="paragraph" w:customStyle="1" w:styleId="79C3F25AA517467B95CBDB5DC4AE01E2">
    <w:name w:val="79C3F25AA517467B95CBDB5DC4AE01E2"/>
    <w:rsid w:val="00B71AE5"/>
  </w:style>
  <w:style w:type="paragraph" w:customStyle="1" w:styleId="49AA7726074B44039A092C4DBDF3305C">
    <w:name w:val="49AA7726074B44039A092C4DBDF3305C"/>
    <w:rsid w:val="00B71AE5"/>
  </w:style>
  <w:style w:type="paragraph" w:customStyle="1" w:styleId="68B6257D57E94638BFCD9FB93F5D04B0">
    <w:name w:val="68B6257D57E94638BFCD9FB93F5D04B0"/>
    <w:rsid w:val="00B71AE5"/>
  </w:style>
  <w:style w:type="paragraph" w:customStyle="1" w:styleId="ACA7C95332514FD294C4EE05C49DBFC4">
    <w:name w:val="ACA7C95332514FD294C4EE05C49DBFC4"/>
    <w:rsid w:val="00B71AE5"/>
  </w:style>
  <w:style w:type="paragraph" w:customStyle="1" w:styleId="F0B1CB29A3524CEDB563E160E4A2DCC8">
    <w:name w:val="F0B1CB29A3524CEDB563E160E4A2DCC8"/>
    <w:rsid w:val="00B71AE5"/>
  </w:style>
  <w:style w:type="paragraph" w:customStyle="1" w:styleId="D0C4699BAEC44AAC801EE8DD98CB648D">
    <w:name w:val="D0C4699BAEC44AAC801EE8DD98CB648D"/>
    <w:rsid w:val="00B71AE5"/>
  </w:style>
  <w:style w:type="paragraph" w:customStyle="1" w:styleId="B93C5DE5D7444D05ABFA18E6D03CFAD1">
    <w:name w:val="B93C5DE5D7444D05ABFA18E6D03CFAD1"/>
    <w:rsid w:val="00B71AE5"/>
  </w:style>
  <w:style w:type="paragraph" w:customStyle="1" w:styleId="F882C1F34C97491799CC52E20A19005B">
    <w:name w:val="F882C1F34C97491799CC52E20A19005B"/>
    <w:rsid w:val="00B71AE5"/>
  </w:style>
  <w:style w:type="paragraph" w:customStyle="1" w:styleId="5DEF9A25711441CE97440954869C2F20">
    <w:name w:val="5DEF9A25711441CE97440954869C2F20"/>
    <w:rsid w:val="00B71AE5"/>
  </w:style>
  <w:style w:type="paragraph" w:customStyle="1" w:styleId="C8404E5BF4DB4778869B9292B558866E">
    <w:name w:val="C8404E5BF4DB4778869B9292B558866E"/>
    <w:rsid w:val="00B71AE5"/>
  </w:style>
  <w:style w:type="paragraph" w:customStyle="1" w:styleId="45F5C3D9A205491085A9363491E97EA6">
    <w:name w:val="45F5C3D9A205491085A9363491E97EA6"/>
    <w:rsid w:val="00B71AE5"/>
  </w:style>
  <w:style w:type="paragraph" w:customStyle="1" w:styleId="927042EA634A46388D929AF4C547EFA6">
    <w:name w:val="927042EA634A46388D929AF4C547EFA6"/>
    <w:rsid w:val="00B71AE5"/>
  </w:style>
  <w:style w:type="paragraph" w:customStyle="1" w:styleId="B5C6EE600B734EA3BAC2D4767193D08E">
    <w:name w:val="B5C6EE600B734EA3BAC2D4767193D08E"/>
    <w:rsid w:val="00B71AE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29A55286224E2193E57132E3137EA0">
    <w:name w:val="B229A55286224E2193E57132E3137EA0"/>
    <w:rsid w:val="00B71AE5"/>
  </w:style>
  <w:style w:type="paragraph" w:customStyle="1" w:styleId="076445EAB64741DC8A1D98B3FDF9FA88">
    <w:name w:val="076445EAB64741DC8A1D98B3FDF9FA88"/>
    <w:rsid w:val="00B71AE5"/>
  </w:style>
  <w:style w:type="paragraph" w:customStyle="1" w:styleId="9998B944E58F45B3AC276638153EC192">
    <w:name w:val="9998B944E58F45B3AC276638153EC192"/>
    <w:rsid w:val="00B71AE5"/>
  </w:style>
  <w:style w:type="paragraph" w:customStyle="1" w:styleId="72E5A284AE6A495B9A40279E7ECE275B">
    <w:name w:val="72E5A284AE6A495B9A40279E7ECE275B"/>
    <w:rsid w:val="00B71AE5"/>
  </w:style>
  <w:style w:type="paragraph" w:customStyle="1" w:styleId="942D9AED708E41F7BCB27251882D2208">
    <w:name w:val="942D9AED708E41F7BCB27251882D2208"/>
    <w:rsid w:val="00B71AE5"/>
  </w:style>
  <w:style w:type="paragraph" w:customStyle="1" w:styleId="D6CA9B7B2716464095E0BF75C058670E">
    <w:name w:val="D6CA9B7B2716464095E0BF75C058670E"/>
    <w:rsid w:val="00B71AE5"/>
  </w:style>
  <w:style w:type="paragraph" w:customStyle="1" w:styleId="35631BAA66B8444CB962EE301904331C">
    <w:name w:val="35631BAA66B8444CB962EE301904331C"/>
    <w:rsid w:val="00B71AE5"/>
  </w:style>
  <w:style w:type="paragraph" w:customStyle="1" w:styleId="F83EC1D2FFE14BD0854B62B56E7970CE">
    <w:name w:val="F83EC1D2FFE14BD0854B62B56E7970CE"/>
    <w:rsid w:val="00B71AE5"/>
  </w:style>
  <w:style w:type="paragraph" w:customStyle="1" w:styleId="C2090C7B60FC4ED58E19852010656267">
    <w:name w:val="C2090C7B60FC4ED58E19852010656267"/>
    <w:rsid w:val="00B71AE5"/>
  </w:style>
  <w:style w:type="paragraph" w:customStyle="1" w:styleId="9AFBB80B5CD943348F7D1EA6B7C0209A">
    <w:name w:val="9AFBB80B5CD943348F7D1EA6B7C0209A"/>
    <w:rsid w:val="00B71AE5"/>
  </w:style>
  <w:style w:type="paragraph" w:customStyle="1" w:styleId="79C3F25AA517467B95CBDB5DC4AE01E2">
    <w:name w:val="79C3F25AA517467B95CBDB5DC4AE01E2"/>
    <w:rsid w:val="00B71AE5"/>
  </w:style>
  <w:style w:type="paragraph" w:customStyle="1" w:styleId="49AA7726074B44039A092C4DBDF3305C">
    <w:name w:val="49AA7726074B44039A092C4DBDF3305C"/>
    <w:rsid w:val="00B71AE5"/>
  </w:style>
  <w:style w:type="paragraph" w:customStyle="1" w:styleId="68B6257D57E94638BFCD9FB93F5D04B0">
    <w:name w:val="68B6257D57E94638BFCD9FB93F5D04B0"/>
    <w:rsid w:val="00B71AE5"/>
  </w:style>
  <w:style w:type="paragraph" w:customStyle="1" w:styleId="ACA7C95332514FD294C4EE05C49DBFC4">
    <w:name w:val="ACA7C95332514FD294C4EE05C49DBFC4"/>
    <w:rsid w:val="00B71AE5"/>
  </w:style>
  <w:style w:type="paragraph" w:customStyle="1" w:styleId="F0B1CB29A3524CEDB563E160E4A2DCC8">
    <w:name w:val="F0B1CB29A3524CEDB563E160E4A2DCC8"/>
    <w:rsid w:val="00B71AE5"/>
  </w:style>
  <w:style w:type="paragraph" w:customStyle="1" w:styleId="D0C4699BAEC44AAC801EE8DD98CB648D">
    <w:name w:val="D0C4699BAEC44AAC801EE8DD98CB648D"/>
    <w:rsid w:val="00B71AE5"/>
  </w:style>
  <w:style w:type="paragraph" w:customStyle="1" w:styleId="B93C5DE5D7444D05ABFA18E6D03CFAD1">
    <w:name w:val="B93C5DE5D7444D05ABFA18E6D03CFAD1"/>
    <w:rsid w:val="00B71AE5"/>
  </w:style>
  <w:style w:type="paragraph" w:customStyle="1" w:styleId="F882C1F34C97491799CC52E20A19005B">
    <w:name w:val="F882C1F34C97491799CC52E20A19005B"/>
    <w:rsid w:val="00B71AE5"/>
  </w:style>
  <w:style w:type="paragraph" w:customStyle="1" w:styleId="5DEF9A25711441CE97440954869C2F20">
    <w:name w:val="5DEF9A25711441CE97440954869C2F20"/>
    <w:rsid w:val="00B71AE5"/>
  </w:style>
  <w:style w:type="paragraph" w:customStyle="1" w:styleId="C8404E5BF4DB4778869B9292B558866E">
    <w:name w:val="C8404E5BF4DB4778869B9292B558866E"/>
    <w:rsid w:val="00B71AE5"/>
  </w:style>
  <w:style w:type="paragraph" w:customStyle="1" w:styleId="45F5C3D9A205491085A9363491E97EA6">
    <w:name w:val="45F5C3D9A205491085A9363491E97EA6"/>
    <w:rsid w:val="00B71AE5"/>
  </w:style>
  <w:style w:type="paragraph" w:customStyle="1" w:styleId="927042EA634A46388D929AF4C547EFA6">
    <w:name w:val="927042EA634A46388D929AF4C547EFA6"/>
    <w:rsid w:val="00B71AE5"/>
  </w:style>
  <w:style w:type="paragraph" w:customStyle="1" w:styleId="B5C6EE600B734EA3BAC2D4767193D08E">
    <w:name w:val="B5C6EE600B734EA3BAC2D4767193D08E"/>
    <w:rsid w:val="00B71A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2026-03-01T00:00:00</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hpExts>
    <customShpInfo spid="_x0000_s1027"/>
    <customShpInfo spid="_x0000_s1028"/>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7" ma:contentTypeDescription="Create a new document." ma:contentTypeScope="" ma:versionID="03035bcd3cc363b89f80ef589750301d">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008ddc6ab448f8f8eedcb8847f7b94a9"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A2E800B9-728C-4581-9563-6899BED7F75D}">
  <ds:schemaRefs>
    <ds:schemaRef ds:uri="http://schemas.openxmlformats.org/officeDocument/2006/bibliography"/>
  </ds:schemaRefs>
</ds:datastoreItem>
</file>

<file path=customXml/itemProps4.xml><?xml version="1.0" encoding="utf-8"?>
<ds:datastoreItem xmlns:ds="http://schemas.openxmlformats.org/officeDocument/2006/customXml" ds:itemID="{968607E5-E243-48D4-B558-B701C9904D3D}"/>
</file>

<file path=customXml/itemProps5.xml><?xml version="1.0" encoding="utf-8"?>
<ds:datastoreItem xmlns:ds="http://schemas.openxmlformats.org/officeDocument/2006/customXml" ds:itemID="{FFB5CE3E-5E1C-471E-9C79-8E20F490DC48}"/>
</file>

<file path=customXml/itemProps6.xml><?xml version="1.0" encoding="utf-8"?>
<ds:datastoreItem xmlns:ds="http://schemas.openxmlformats.org/officeDocument/2006/customXml" ds:itemID="{B4F87BC8-67FA-42CB-AE70-0763B492C48F}"/>
</file>

<file path=docProps/app.xml><?xml version="1.0" encoding="utf-8"?>
<Properties xmlns="http://schemas.openxmlformats.org/officeDocument/2006/extended-properties" xmlns:vt="http://schemas.openxmlformats.org/officeDocument/2006/docPropsVTypes">
  <Template>Normal</Template>
  <TotalTime>57</TotalTime>
  <Pages>43</Pages>
  <Words>8777</Words>
  <Characters>50030</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of References (ToRs)                                                             For Consultancy Services for the Construction Supervision and Contract Administration of the Different Structural Works in Rift Valley &amp; Awash Basins (in two lots)</dc:title>
  <dc:subject>ToR - 1.	Consultancy Services for the Supervision and Contract Administration of Crossing Structures and Related Infrastructure under the Middle and Lower Awash Flood Protection Projects (Lot 1)                  ToR - 2.	Consultancy Services for Supervision and Contract Administration of Crossing Structures and Related Infrastructure under the Upper Awash &amp; Rift Valley Flood Protection Projects (Lot 2)</dc:subject>
  <dc:creator>Fesahatsion Ekubayohanes</dc:creator>
  <cp:lastModifiedBy>HP</cp:lastModifiedBy>
  <cp:revision>23</cp:revision>
  <cp:lastPrinted>2025-02-13T17:58:00Z</cp:lastPrinted>
  <dcterms:created xsi:type="dcterms:W3CDTF">2025-02-02T06:52:00Z</dcterms:created>
  <dcterms:modified xsi:type="dcterms:W3CDTF">2026-03-07T17:14:00Z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c92d7d241e7a7179c989abc86ce7e74b3c2cbdcfbbaeefba9eebf1ea72bf19fe</vt:lpwstr>
  </property>
  <property fmtid="{D5CDD505-2E9C-101B-9397-08002B2CF9AE}" pid="3" name="KSOProductBuildVer">
    <vt:lpwstr>1033-12.2.0.19307</vt:lpwstr>
  </property>
  <property fmtid="{D5CDD505-2E9C-101B-9397-08002B2CF9AE}" pid="4" name="ICV">
    <vt:lpwstr>1FF224B479D44F5BB300A42AE40BFEA2_13</vt:lpwstr>
  </property>
  <property fmtid="{D5CDD505-2E9C-101B-9397-08002B2CF9AE}" pid="5" name="ContentTypeId">
    <vt:lpwstr>0x01010022D807DA5079DD4F8FC962D9402EEFD8</vt:lpwstr>
  </property>
</Properties>
</file>