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9C" w:rsidRDefault="00E9209C" w:rsidP="00155EE8">
      <w:pPr>
        <w:spacing w:after="0" w:line="240" w:lineRule="auto"/>
        <w:jc w:val="center"/>
        <w:rPr>
          <w:rFonts w:ascii="Times New Roman" w:eastAsia="Times New Roman" w:hAnsi="Times New Roman"/>
          <w:b/>
          <w:sz w:val="20"/>
          <w:szCs w:val="20"/>
          <w:lang w:eastAsia="en-US"/>
        </w:rPr>
      </w:pPr>
    </w:p>
    <w:p w:rsidR="005D3353" w:rsidRDefault="005D3353" w:rsidP="00155EE8">
      <w:pPr>
        <w:spacing w:after="0" w:line="240" w:lineRule="auto"/>
        <w:jc w:val="center"/>
        <w:rPr>
          <w:rFonts w:ascii="Times New Roman" w:eastAsia="Times New Roman" w:hAnsi="Times New Roman"/>
          <w:b/>
          <w:sz w:val="20"/>
          <w:szCs w:val="20"/>
          <w:lang w:eastAsia="en-US"/>
        </w:rPr>
      </w:pPr>
    </w:p>
    <w:p w:rsidR="005D3353" w:rsidRDefault="005D3353" w:rsidP="00155EE8">
      <w:pPr>
        <w:spacing w:after="0" w:line="240" w:lineRule="auto"/>
        <w:jc w:val="center"/>
        <w:rPr>
          <w:rFonts w:ascii="Times New Roman" w:eastAsia="Times New Roman" w:hAnsi="Times New Roman"/>
          <w:b/>
          <w:sz w:val="20"/>
          <w:szCs w:val="20"/>
          <w:lang w:eastAsia="en-US"/>
        </w:rPr>
      </w:pPr>
    </w:p>
    <w:p w:rsidR="005D3353" w:rsidRDefault="005D3353" w:rsidP="00155EE8">
      <w:pPr>
        <w:spacing w:after="0" w:line="240" w:lineRule="auto"/>
        <w:jc w:val="center"/>
        <w:rPr>
          <w:rFonts w:ascii="Times New Roman" w:eastAsia="Times New Roman" w:hAnsi="Times New Roman"/>
          <w:b/>
          <w:sz w:val="20"/>
          <w:szCs w:val="20"/>
          <w:lang w:eastAsia="en-US"/>
        </w:rPr>
      </w:pPr>
    </w:p>
    <w:p w:rsidR="00310E2F" w:rsidRPr="00341412" w:rsidRDefault="003B5948" w:rsidP="00155EE8">
      <w:pPr>
        <w:spacing w:after="0" w:line="240" w:lineRule="auto"/>
        <w:jc w:val="center"/>
        <w:rPr>
          <w:rFonts w:ascii="Times New Roman" w:eastAsia="Times New Roman" w:hAnsi="Times New Roman"/>
          <w:b/>
          <w:sz w:val="20"/>
          <w:szCs w:val="20"/>
          <w:lang w:eastAsia="en-US"/>
        </w:rPr>
      </w:pPr>
      <w:r w:rsidRPr="00341412">
        <w:rPr>
          <w:rFonts w:ascii="Times New Roman" w:eastAsia="Times New Roman" w:hAnsi="Times New Roman"/>
          <w:b/>
          <w:sz w:val="20"/>
          <w:szCs w:val="20"/>
          <w:lang w:eastAsia="en-US"/>
        </w:rPr>
        <w:t>REQUEST FOR EXPRESSIONS OF INTEREST</w:t>
      </w:r>
    </w:p>
    <w:p w:rsidR="00310E2F" w:rsidRPr="00341412" w:rsidRDefault="003B5948" w:rsidP="00155EE8">
      <w:pPr>
        <w:spacing w:after="0" w:line="240" w:lineRule="auto"/>
        <w:jc w:val="center"/>
        <w:rPr>
          <w:rFonts w:ascii="Times New Roman" w:eastAsia="Times New Roman" w:hAnsi="Times New Roman"/>
          <w:b/>
          <w:sz w:val="20"/>
          <w:szCs w:val="20"/>
          <w:lang w:eastAsia="en-US"/>
        </w:rPr>
      </w:pPr>
      <w:r w:rsidRPr="00341412">
        <w:rPr>
          <w:rFonts w:ascii="Times New Roman" w:eastAsia="Times New Roman" w:hAnsi="Times New Roman"/>
          <w:b/>
          <w:sz w:val="20"/>
          <w:szCs w:val="20"/>
          <w:lang w:eastAsia="en-US"/>
        </w:rPr>
        <w:t>(CONSULTING SERVICES – FIRMS SELECTION)</w:t>
      </w:r>
    </w:p>
    <w:p w:rsidR="00310E2F" w:rsidRPr="00B05C60" w:rsidRDefault="003B5948" w:rsidP="00155EE8">
      <w:pPr>
        <w:spacing w:after="0" w:line="240" w:lineRule="auto"/>
        <w:rPr>
          <w:rFonts w:ascii="Times New Roman" w:eastAsia="Times New Roman" w:hAnsi="Times New Roman"/>
          <w:b/>
          <w:sz w:val="20"/>
          <w:szCs w:val="20"/>
          <w:lang w:eastAsia="en-US"/>
        </w:rPr>
      </w:pPr>
      <w:r w:rsidRPr="00B05C60">
        <w:rPr>
          <w:rFonts w:ascii="Times New Roman" w:eastAsia="Times New Roman" w:hAnsi="Times New Roman"/>
          <w:b/>
          <w:sz w:val="20"/>
          <w:szCs w:val="20"/>
          <w:lang w:eastAsia="en-US"/>
        </w:rPr>
        <w:t>FEDERAL DEMOCRATIC REPUBLIC OF ETHIOPIA</w:t>
      </w:r>
    </w:p>
    <w:p w:rsidR="00310E2F" w:rsidRPr="00341412" w:rsidRDefault="003B5948" w:rsidP="00155EE8">
      <w:pPr>
        <w:spacing w:after="0" w:line="240" w:lineRule="auto"/>
        <w:rPr>
          <w:rFonts w:ascii="Times New Roman" w:eastAsia="Times New Roman" w:hAnsi="Times New Roman"/>
          <w:sz w:val="20"/>
          <w:szCs w:val="20"/>
          <w:lang w:eastAsia="en-US"/>
        </w:rPr>
      </w:pPr>
      <w:r w:rsidRPr="00341412">
        <w:rPr>
          <w:rFonts w:ascii="Times New Roman" w:eastAsia="Times New Roman" w:hAnsi="Times New Roman"/>
          <w:sz w:val="20"/>
          <w:szCs w:val="20"/>
          <w:lang w:eastAsia="en-US"/>
        </w:rPr>
        <w:t>Ethiopia Flood Management Project (E-FMP)</w:t>
      </w:r>
      <w:r w:rsidR="00B05C60">
        <w:rPr>
          <w:rFonts w:ascii="Times New Roman" w:eastAsia="Times New Roman" w:hAnsi="Times New Roman"/>
          <w:sz w:val="20"/>
          <w:szCs w:val="20"/>
          <w:lang w:eastAsia="en-US"/>
        </w:rPr>
        <w:t xml:space="preserve">: </w:t>
      </w:r>
      <w:r w:rsidRPr="00341412">
        <w:rPr>
          <w:rFonts w:ascii="Times New Roman" w:eastAsia="Times New Roman" w:hAnsi="Times New Roman"/>
          <w:sz w:val="20"/>
          <w:szCs w:val="20"/>
          <w:lang w:eastAsia="en-US"/>
        </w:rPr>
        <w:t xml:space="preserve"> Grant No. E124-Et</w:t>
      </w:r>
    </w:p>
    <w:p w:rsidR="00310E2F" w:rsidRPr="00341412" w:rsidRDefault="003B5948" w:rsidP="00155EE8">
      <w:pPr>
        <w:spacing w:after="0"/>
        <w:jc w:val="both"/>
        <w:rPr>
          <w:rFonts w:ascii="Times New Roman" w:hAnsi="Times New Roman"/>
          <w:sz w:val="20"/>
          <w:szCs w:val="20"/>
        </w:rPr>
      </w:pPr>
      <w:r w:rsidRPr="00B05C60">
        <w:rPr>
          <w:rFonts w:ascii="Times New Roman" w:hAnsi="Times New Roman"/>
          <w:b/>
          <w:sz w:val="20"/>
          <w:szCs w:val="20"/>
        </w:rPr>
        <w:t xml:space="preserve">ASSIGNMENT </w:t>
      </w:r>
      <w:r w:rsidR="00D47589" w:rsidRPr="00B05C60">
        <w:rPr>
          <w:rFonts w:ascii="Times New Roman" w:hAnsi="Times New Roman"/>
          <w:b/>
          <w:sz w:val="20"/>
          <w:szCs w:val="20"/>
        </w:rPr>
        <w:t>TITLE:</w:t>
      </w:r>
      <w:r w:rsidR="00D47589" w:rsidRPr="00341412">
        <w:rPr>
          <w:rFonts w:ascii="Times New Roman" w:hAnsi="Times New Roman"/>
          <w:sz w:val="20"/>
          <w:szCs w:val="20"/>
        </w:rPr>
        <w:t xml:space="preserve"> </w:t>
      </w:r>
      <w:r w:rsidR="008808DE" w:rsidRPr="008808DE">
        <w:rPr>
          <w:rFonts w:ascii="Times New Roman" w:hAnsi="Times New Roman"/>
          <w:sz w:val="20"/>
          <w:szCs w:val="20"/>
        </w:rPr>
        <w:t xml:space="preserve">Consultancy Service of Environmental and Social Performance Audit of Ethiopia Flood Management Project </w:t>
      </w:r>
      <w:r w:rsidRPr="00B05C60">
        <w:rPr>
          <w:rFonts w:ascii="Times New Roman" w:hAnsi="Times New Roman"/>
          <w:b/>
          <w:sz w:val="20"/>
          <w:szCs w:val="20"/>
        </w:rPr>
        <w:t>REFERENCE NO.:</w:t>
      </w:r>
      <w:r w:rsidRPr="00341412">
        <w:rPr>
          <w:rFonts w:ascii="Times New Roman" w:hAnsi="Times New Roman"/>
          <w:sz w:val="20"/>
          <w:szCs w:val="20"/>
        </w:rPr>
        <w:t xml:space="preserve"> </w:t>
      </w:r>
      <w:r w:rsidR="008808DE" w:rsidRPr="008808DE">
        <w:rPr>
          <w:rFonts w:ascii="Times New Roman" w:hAnsi="Times New Roman"/>
          <w:sz w:val="20"/>
          <w:szCs w:val="20"/>
        </w:rPr>
        <w:t>ET-MOWE-525302-CS-CQS</w:t>
      </w:r>
    </w:p>
    <w:p w:rsidR="00310E2F" w:rsidRPr="00341412" w:rsidRDefault="003B5948" w:rsidP="00155EE8">
      <w:pPr>
        <w:spacing w:after="0"/>
        <w:jc w:val="both"/>
        <w:rPr>
          <w:rFonts w:ascii="Times New Roman" w:hAnsi="Times New Roman"/>
          <w:sz w:val="20"/>
          <w:szCs w:val="20"/>
        </w:rPr>
      </w:pPr>
      <w:r w:rsidRPr="00341412">
        <w:rPr>
          <w:rFonts w:ascii="Times New Roman" w:hAnsi="Times New Roman"/>
          <w:sz w:val="20"/>
          <w:szCs w:val="20"/>
        </w:rPr>
        <w:t>The Government of Ethiopia has received financing from the World Bank toward the cost of the Ethiopia Flood Management Project (E-FMP) and intends to apply part of the proceeds for consulting services.</w:t>
      </w:r>
    </w:p>
    <w:p w:rsidR="00993240" w:rsidRPr="00993240" w:rsidRDefault="00B31EA3" w:rsidP="00993240">
      <w:pPr>
        <w:spacing w:after="0"/>
        <w:rPr>
          <w:rFonts w:ascii="Times New Roman" w:hAnsi="Times New Roman"/>
          <w:sz w:val="20"/>
          <w:szCs w:val="20"/>
        </w:rPr>
      </w:pPr>
      <w:r w:rsidRPr="00B05C60">
        <w:rPr>
          <w:rFonts w:ascii="Times New Roman" w:hAnsi="Times New Roman"/>
          <w:b/>
          <w:sz w:val="20"/>
          <w:szCs w:val="20"/>
        </w:rPr>
        <w:t>GENERAL OBJECTIVES</w:t>
      </w:r>
      <w:r w:rsidR="0080263B" w:rsidRPr="00B05C60">
        <w:rPr>
          <w:rFonts w:ascii="Times New Roman" w:hAnsi="Times New Roman"/>
          <w:b/>
          <w:sz w:val="20"/>
          <w:szCs w:val="20"/>
        </w:rPr>
        <w:t>:</w:t>
      </w:r>
      <w:r w:rsidR="0080263B" w:rsidRPr="00341412">
        <w:rPr>
          <w:rFonts w:ascii="Times New Roman" w:hAnsi="Times New Roman"/>
          <w:sz w:val="20"/>
          <w:szCs w:val="20"/>
        </w:rPr>
        <w:t xml:space="preserve"> -</w:t>
      </w:r>
      <w:r w:rsidR="006C7672" w:rsidRPr="006C7672">
        <w:t xml:space="preserve"> </w:t>
      </w:r>
      <w:r w:rsidR="00993240" w:rsidRPr="00993240">
        <w:rPr>
          <w:rFonts w:ascii="Times New Roman" w:hAnsi="Times New Roman"/>
          <w:sz w:val="20"/>
          <w:szCs w:val="20"/>
        </w:rPr>
        <w:t>The main objective of the E&amp;S Implementation Performance Audit is to:</w:t>
      </w:r>
    </w:p>
    <w:p w:rsidR="00993240" w:rsidRPr="00993240" w:rsidRDefault="00993240" w:rsidP="00993240">
      <w:pPr>
        <w:numPr>
          <w:ilvl w:val="0"/>
          <w:numId w:val="4"/>
        </w:numPr>
        <w:spacing w:after="0"/>
        <w:jc w:val="both"/>
        <w:rPr>
          <w:rFonts w:ascii="Times New Roman" w:hAnsi="Times New Roman"/>
          <w:sz w:val="20"/>
          <w:szCs w:val="20"/>
        </w:rPr>
      </w:pPr>
      <w:r w:rsidRPr="00993240">
        <w:rPr>
          <w:rFonts w:ascii="Times New Roman" w:hAnsi="Times New Roman"/>
          <w:sz w:val="20"/>
          <w:szCs w:val="20"/>
        </w:rPr>
        <w:t xml:space="preserve">Evaluate the implementation and effectiveness of environmental and social mitigation measures outlined in the ESF instruments of the project including site specific instruments such as ESIAs and ESMPs and the Dredging Management Plan (DMP). </w:t>
      </w:r>
    </w:p>
    <w:p w:rsidR="00993240" w:rsidRPr="00993240" w:rsidRDefault="00993240" w:rsidP="00993240">
      <w:pPr>
        <w:numPr>
          <w:ilvl w:val="0"/>
          <w:numId w:val="4"/>
        </w:numPr>
        <w:spacing w:after="0"/>
        <w:jc w:val="both"/>
        <w:rPr>
          <w:rFonts w:ascii="Times New Roman" w:hAnsi="Times New Roman"/>
          <w:sz w:val="20"/>
          <w:szCs w:val="20"/>
        </w:rPr>
      </w:pPr>
      <w:r w:rsidRPr="00993240">
        <w:rPr>
          <w:rFonts w:ascii="Times New Roman" w:hAnsi="Times New Roman"/>
          <w:sz w:val="20"/>
          <w:szCs w:val="20"/>
        </w:rPr>
        <w:t>Assess the project's compliance with national environmental laws and World Bank Environmental and Social Standards (ESS).</w:t>
      </w:r>
    </w:p>
    <w:p w:rsidR="00993240" w:rsidRPr="00993240" w:rsidRDefault="00993240" w:rsidP="00993240">
      <w:pPr>
        <w:numPr>
          <w:ilvl w:val="0"/>
          <w:numId w:val="4"/>
        </w:numPr>
        <w:spacing w:after="0"/>
        <w:jc w:val="both"/>
        <w:rPr>
          <w:rFonts w:ascii="Times New Roman" w:hAnsi="Times New Roman"/>
          <w:sz w:val="20"/>
          <w:szCs w:val="20"/>
        </w:rPr>
      </w:pPr>
      <w:r w:rsidRPr="00993240">
        <w:rPr>
          <w:rFonts w:ascii="Times New Roman" w:hAnsi="Times New Roman"/>
          <w:sz w:val="20"/>
          <w:szCs w:val="20"/>
        </w:rPr>
        <w:t>Identify any unforeseen environmental or social impacts that may have arisen during implementation.</w:t>
      </w:r>
    </w:p>
    <w:p w:rsidR="00993240" w:rsidRPr="00993240" w:rsidRDefault="00993240" w:rsidP="00993240">
      <w:pPr>
        <w:numPr>
          <w:ilvl w:val="0"/>
          <w:numId w:val="4"/>
        </w:numPr>
        <w:spacing w:after="0"/>
        <w:jc w:val="both"/>
        <w:rPr>
          <w:rFonts w:ascii="Times New Roman" w:hAnsi="Times New Roman"/>
          <w:sz w:val="20"/>
          <w:szCs w:val="20"/>
        </w:rPr>
      </w:pPr>
      <w:r w:rsidRPr="00993240">
        <w:rPr>
          <w:rFonts w:ascii="Times New Roman" w:hAnsi="Times New Roman"/>
          <w:sz w:val="20"/>
          <w:szCs w:val="20"/>
        </w:rPr>
        <w:t xml:space="preserve">Recommend corrective actions and E&amp;S capacity strengthening and improvement measures to ensure continued environmental and social compliance and sustainability. </w:t>
      </w:r>
    </w:p>
    <w:p w:rsidR="00310E2F" w:rsidRPr="00341412" w:rsidRDefault="003B5948" w:rsidP="00155EE8">
      <w:pPr>
        <w:spacing w:after="0"/>
        <w:jc w:val="both"/>
        <w:rPr>
          <w:rFonts w:ascii="Times New Roman" w:hAnsi="Times New Roman"/>
          <w:sz w:val="20"/>
          <w:szCs w:val="20"/>
        </w:rPr>
      </w:pPr>
      <w:r w:rsidRPr="00B05C60">
        <w:rPr>
          <w:rFonts w:ascii="Times New Roman" w:hAnsi="Times New Roman"/>
          <w:b/>
          <w:sz w:val="20"/>
          <w:szCs w:val="20"/>
        </w:rPr>
        <w:t>SPECIFIC OBJECTIVES</w:t>
      </w:r>
      <w:r w:rsidRPr="00341412">
        <w:rPr>
          <w:rFonts w:ascii="Times New Roman" w:hAnsi="Times New Roman"/>
          <w:sz w:val="20"/>
          <w:szCs w:val="20"/>
        </w:rPr>
        <w:t>:</w:t>
      </w:r>
    </w:p>
    <w:p w:rsidR="00993240" w:rsidRPr="00993240" w:rsidRDefault="00993240" w:rsidP="00993240">
      <w:pPr>
        <w:numPr>
          <w:ilvl w:val="0"/>
          <w:numId w:val="5"/>
        </w:numPr>
        <w:spacing w:after="0"/>
        <w:jc w:val="both"/>
        <w:rPr>
          <w:rFonts w:ascii="Times New Roman" w:hAnsi="Times New Roman"/>
          <w:sz w:val="20"/>
          <w:szCs w:val="20"/>
        </w:rPr>
      </w:pPr>
      <w:r w:rsidRPr="00993240">
        <w:rPr>
          <w:rFonts w:ascii="Times New Roman" w:hAnsi="Times New Roman"/>
          <w:sz w:val="20"/>
          <w:szCs w:val="20"/>
        </w:rPr>
        <w:t xml:space="preserve">identify cases of compliance, partial or non-compliance in terms of institutional set up and safeguard compliance performance of ET-FMP  </w:t>
      </w:r>
    </w:p>
    <w:p w:rsidR="00993240" w:rsidRPr="00993240" w:rsidRDefault="00993240" w:rsidP="00993240">
      <w:pPr>
        <w:numPr>
          <w:ilvl w:val="0"/>
          <w:numId w:val="5"/>
        </w:numPr>
        <w:spacing w:after="0"/>
        <w:jc w:val="both"/>
        <w:rPr>
          <w:rFonts w:ascii="Times New Roman" w:hAnsi="Times New Roman"/>
          <w:sz w:val="20"/>
          <w:szCs w:val="20"/>
        </w:rPr>
      </w:pPr>
      <w:r w:rsidRPr="00993240">
        <w:rPr>
          <w:rFonts w:ascii="Times New Roman" w:hAnsi="Times New Roman"/>
          <w:sz w:val="20"/>
          <w:szCs w:val="20"/>
        </w:rPr>
        <w:t>to recommend appropriate corrective actions if cases of non or partial compliance are identified and justifies appropriate measures and actions to mitigate the areas of concern, estimates the cost of the measures and actions, and recommends a schedule for implementing them; and</w:t>
      </w:r>
    </w:p>
    <w:p w:rsidR="00993240" w:rsidRPr="00993240" w:rsidRDefault="00993240" w:rsidP="00993240">
      <w:pPr>
        <w:numPr>
          <w:ilvl w:val="0"/>
          <w:numId w:val="5"/>
        </w:numPr>
        <w:spacing w:after="0"/>
        <w:jc w:val="both"/>
        <w:rPr>
          <w:rFonts w:ascii="Times New Roman" w:hAnsi="Times New Roman"/>
          <w:sz w:val="20"/>
          <w:szCs w:val="20"/>
        </w:rPr>
      </w:pPr>
      <w:r w:rsidRPr="00993240">
        <w:rPr>
          <w:rFonts w:ascii="Times New Roman" w:hAnsi="Times New Roman"/>
          <w:sz w:val="20"/>
          <w:szCs w:val="20"/>
        </w:rPr>
        <w:t>To make recommendations for strengthening the institutional systems for the preparation, implementation and monitoring of safeguard instruments. Based on audit findings, gap-filling and enhancement measures with agreed action plans will be recommended for the project going forward.</w:t>
      </w:r>
    </w:p>
    <w:p w:rsidR="00993240" w:rsidRDefault="003B5948" w:rsidP="00155EE8">
      <w:pPr>
        <w:spacing w:after="0"/>
        <w:jc w:val="both"/>
        <w:rPr>
          <w:rFonts w:ascii="Times New Roman" w:hAnsi="Times New Roman"/>
          <w:sz w:val="20"/>
          <w:szCs w:val="20"/>
        </w:rPr>
      </w:pPr>
      <w:r w:rsidRPr="00B05C60">
        <w:rPr>
          <w:rFonts w:ascii="Times New Roman" w:hAnsi="Times New Roman"/>
          <w:b/>
          <w:sz w:val="20"/>
          <w:szCs w:val="20"/>
        </w:rPr>
        <w:t>SCOPE OF SERVICES:</w:t>
      </w:r>
      <w:r w:rsidRPr="00341412">
        <w:rPr>
          <w:rFonts w:ascii="Times New Roman" w:hAnsi="Times New Roman"/>
          <w:sz w:val="20"/>
          <w:szCs w:val="20"/>
        </w:rPr>
        <w:t xml:space="preserve"> </w:t>
      </w:r>
      <w:r w:rsidR="00993240" w:rsidRPr="00993240">
        <w:rPr>
          <w:rFonts w:ascii="Times New Roman" w:hAnsi="Times New Roman"/>
          <w:sz w:val="20"/>
          <w:szCs w:val="20"/>
        </w:rPr>
        <w:t xml:space="preserve">The audit will focus on the implementation of safeguard compliance in the three priority basins (Awash, </w:t>
      </w:r>
      <w:proofErr w:type="spellStart"/>
      <w:r w:rsidR="00993240" w:rsidRPr="00993240">
        <w:rPr>
          <w:rFonts w:ascii="Times New Roman" w:hAnsi="Times New Roman"/>
          <w:sz w:val="20"/>
          <w:szCs w:val="20"/>
        </w:rPr>
        <w:t>Omo</w:t>
      </w:r>
      <w:proofErr w:type="spellEnd"/>
      <w:r w:rsidR="00993240" w:rsidRPr="00993240">
        <w:rPr>
          <w:rFonts w:ascii="Times New Roman" w:hAnsi="Times New Roman"/>
          <w:sz w:val="20"/>
          <w:szCs w:val="20"/>
        </w:rPr>
        <w:t xml:space="preserve"> and Rift Valley Lakes) and all flood reduction investment projects</w:t>
      </w:r>
      <w:r w:rsidR="00993240">
        <w:rPr>
          <w:rFonts w:ascii="Times New Roman" w:hAnsi="Times New Roman"/>
          <w:sz w:val="20"/>
          <w:szCs w:val="20"/>
        </w:rPr>
        <w:t xml:space="preserve">. </w:t>
      </w:r>
      <w:r w:rsidR="00993240" w:rsidRPr="00993240">
        <w:rPr>
          <w:rFonts w:ascii="Times New Roman" w:hAnsi="Times New Roman"/>
          <w:sz w:val="20"/>
          <w:szCs w:val="20"/>
        </w:rPr>
        <w:t>In line with the scope of the 1st environmental and social audit of ET-FMP, th</w:t>
      </w:r>
      <w:r w:rsidR="00993240">
        <w:rPr>
          <w:rFonts w:ascii="Times New Roman" w:hAnsi="Times New Roman"/>
          <w:sz w:val="20"/>
          <w:szCs w:val="20"/>
        </w:rPr>
        <w:t xml:space="preserve">e audit will cover 10 </w:t>
      </w:r>
      <w:r w:rsidR="00993240" w:rsidRPr="00993240">
        <w:rPr>
          <w:rFonts w:ascii="Times New Roman" w:hAnsi="Times New Roman"/>
          <w:sz w:val="20"/>
          <w:szCs w:val="20"/>
        </w:rPr>
        <w:t>key components of consultancy service</w:t>
      </w:r>
      <w:r w:rsidR="00993240">
        <w:rPr>
          <w:rFonts w:ascii="Times New Roman" w:hAnsi="Times New Roman"/>
          <w:sz w:val="20"/>
          <w:szCs w:val="20"/>
        </w:rPr>
        <w:t xml:space="preserve"> which are described in detail on the terms of reference.</w:t>
      </w:r>
    </w:p>
    <w:p w:rsidR="0088493A" w:rsidRDefault="00BF462A" w:rsidP="00155EE8">
      <w:pPr>
        <w:spacing w:after="0"/>
        <w:jc w:val="both"/>
        <w:rPr>
          <w:rFonts w:ascii="Times New Roman" w:hAnsi="Times New Roman"/>
          <w:sz w:val="20"/>
          <w:szCs w:val="20"/>
        </w:rPr>
      </w:pPr>
      <w:r w:rsidRPr="00B05C60">
        <w:rPr>
          <w:rFonts w:ascii="Times New Roman" w:hAnsi="Times New Roman"/>
          <w:b/>
          <w:sz w:val="20"/>
          <w:szCs w:val="20"/>
        </w:rPr>
        <w:t>DURATION</w:t>
      </w:r>
      <w:r w:rsidR="0088493A" w:rsidRPr="00B05C60">
        <w:rPr>
          <w:rFonts w:ascii="Times New Roman" w:hAnsi="Times New Roman"/>
          <w:b/>
          <w:sz w:val="20"/>
          <w:szCs w:val="20"/>
        </w:rPr>
        <w:t xml:space="preserve"> OF THE ASSIGNMENT</w:t>
      </w:r>
      <w:r w:rsidR="003B5948" w:rsidRPr="00341412">
        <w:rPr>
          <w:rFonts w:ascii="Times New Roman" w:hAnsi="Times New Roman"/>
          <w:sz w:val="20"/>
          <w:szCs w:val="20"/>
        </w:rPr>
        <w:t xml:space="preserve">: </w:t>
      </w:r>
      <w:r w:rsidR="0088493A" w:rsidRPr="0088493A">
        <w:rPr>
          <w:rFonts w:ascii="Times New Roman" w:hAnsi="Times New Roman"/>
          <w:sz w:val="20"/>
          <w:szCs w:val="20"/>
        </w:rPr>
        <w:t xml:space="preserve">within 2 months (eight weeks) from contract signed </w:t>
      </w:r>
    </w:p>
    <w:p w:rsidR="00310E2F" w:rsidRPr="00341412" w:rsidRDefault="003B5948" w:rsidP="00155EE8">
      <w:pPr>
        <w:spacing w:after="0"/>
        <w:jc w:val="both"/>
        <w:rPr>
          <w:rFonts w:ascii="Times New Roman" w:hAnsi="Times New Roman"/>
          <w:sz w:val="20"/>
          <w:szCs w:val="20"/>
        </w:rPr>
      </w:pPr>
      <w:r w:rsidRPr="0024533E">
        <w:rPr>
          <w:rFonts w:ascii="Times New Roman" w:hAnsi="Times New Roman"/>
          <w:sz w:val="20"/>
          <w:szCs w:val="20"/>
        </w:rPr>
        <w:t>DETAIL TOR ATTACHED: The detailed</w:t>
      </w:r>
      <w:r w:rsidRPr="00341412">
        <w:rPr>
          <w:rFonts w:ascii="Times New Roman" w:hAnsi="Times New Roman"/>
          <w:sz w:val="20"/>
          <w:szCs w:val="20"/>
        </w:rPr>
        <w:t xml:space="preserve"> Terms of Reference (TOR) for the assignment can be found at </w:t>
      </w:r>
      <w:r w:rsidR="00C42520" w:rsidRPr="00341412">
        <w:rPr>
          <w:rFonts w:ascii="Times New Roman" w:hAnsi="Times New Roman"/>
          <w:sz w:val="20"/>
          <w:szCs w:val="20"/>
        </w:rPr>
        <w:t>https://www.mowe.gov.et/en/resource_types/tor</w:t>
      </w:r>
    </w:p>
    <w:p w:rsidR="00310E2F" w:rsidRPr="00341412" w:rsidRDefault="003B5948" w:rsidP="00155EE8">
      <w:pPr>
        <w:spacing w:after="0"/>
        <w:jc w:val="both"/>
        <w:rPr>
          <w:rFonts w:ascii="Times New Roman" w:hAnsi="Times New Roman"/>
          <w:sz w:val="20"/>
          <w:szCs w:val="20"/>
        </w:rPr>
      </w:pPr>
      <w:r w:rsidRPr="00341412">
        <w:rPr>
          <w:rFonts w:ascii="Times New Roman" w:hAnsi="Times New Roman"/>
          <w:sz w:val="20"/>
          <w:szCs w:val="20"/>
        </w:rPr>
        <w:t>The Ministry of Water and Energy now invites eligible consulting firms (“Consultants”) to indicate their interest in providing the Services. Interested Consultants should provide information demonstrating that they have the required qualifications and relevant experience to perform the Services.</w:t>
      </w:r>
    </w:p>
    <w:p w:rsidR="00310E2F" w:rsidRPr="00341412" w:rsidRDefault="003B5948" w:rsidP="00155EE8">
      <w:pPr>
        <w:spacing w:after="0"/>
        <w:jc w:val="both"/>
        <w:rPr>
          <w:rFonts w:ascii="Times New Roman" w:hAnsi="Times New Roman"/>
          <w:sz w:val="20"/>
          <w:szCs w:val="20"/>
        </w:rPr>
      </w:pPr>
      <w:r w:rsidRPr="00341412">
        <w:rPr>
          <w:rFonts w:ascii="Times New Roman" w:hAnsi="Times New Roman"/>
          <w:sz w:val="20"/>
          <w:szCs w:val="20"/>
        </w:rPr>
        <w:t>THE SHORTLISTING CRITERIA ARE:</w:t>
      </w:r>
    </w:p>
    <w:p w:rsidR="005155F6" w:rsidRPr="00341412" w:rsidRDefault="00D512F4" w:rsidP="005155F6">
      <w:pPr>
        <w:numPr>
          <w:ilvl w:val="0"/>
          <w:numId w:val="2"/>
        </w:numPr>
        <w:spacing w:after="0"/>
        <w:jc w:val="both"/>
        <w:rPr>
          <w:rFonts w:ascii="Times New Roman" w:hAnsi="Times New Roman"/>
          <w:sz w:val="20"/>
          <w:szCs w:val="20"/>
        </w:rPr>
      </w:pPr>
      <w:r w:rsidRPr="00341412">
        <w:rPr>
          <w:rFonts w:ascii="Times New Roman" w:hAnsi="Times New Roman"/>
          <w:sz w:val="20"/>
          <w:szCs w:val="20"/>
        </w:rPr>
        <w:t xml:space="preserve">Firm’s </w:t>
      </w:r>
      <w:r w:rsidR="005155F6" w:rsidRPr="00341412">
        <w:rPr>
          <w:rFonts w:ascii="Times New Roman" w:hAnsi="Times New Roman"/>
          <w:sz w:val="20"/>
          <w:szCs w:val="20"/>
        </w:rPr>
        <w:t>Core business and years in business</w:t>
      </w:r>
    </w:p>
    <w:p w:rsidR="005155F6" w:rsidRPr="00341412" w:rsidRDefault="005155F6" w:rsidP="005155F6">
      <w:pPr>
        <w:numPr>
          <w:ilvl w:val="0"/>
          <w:numId w:val="2"/>
        </w:numPr>
        <w:spacing w:after="0"/>
        <w:jc w:val="both"/>
        <w:rPr>
          <w:rFonts w:ascii="Times New Roman" w:hAnsi="Times New Roman"/>
          <w:sz w:val="20"/>
          <w:szCs w:val="20"/>
        </w:rPr>
      </w:pPr>
      <w:r w:rsidRPr="00341412">
        <w:rPr>
          <w:rFonts w:ascii="Times New Roman" w:hAnsi="Times New Roman"/>
          <w:sz w:val="20"/>
          <w:szCs w:val="20"/>
        </w:rPr>
        <w:t>Qualifications in the field of the assignment</w:t>
      </w:r>
    </w:p>
    <w:p w:rsidR="00310E2F" w:rsidRPr="00341412" w:rsidRDefault="005155F6" w:rsidP="00ED17EE">
      <w:pPr>
        <w:numPr>
          <w:ilvl w:val="0"/>
          <w:numId w:val="2"/>
        </w:numPr>
        <w:spacing w:after="0"/>
        <w:jc w:val="both"/>
        <w:rPr>
          <w:rFonts w:ascii="Times New Roman" w:hAnsi="Times New Roman"/>
          <w:sz w:val="20"/>
          <w:szCs w:val="20"/>
        </w:rPr>
      </w:pPr>
      <w:r w:rsidRPr="00341412">
        <w:rPr>
          <w:rFonts w:ascii="Times New Roman" w:hAnsi="Times New Roman"/>
          <w:sz w:val="20"/>
          <w:szCs w:val="20"/>
        </w:rPr>
        <w:t>Technical and managerial organization of the firm</w:t>
      </w:r>
    </w:p>
    <w:p w:rsidR="00310E2F" w:rsidRPr="00341412" w:rsidRDefault="003B5948" w:rsidP="00155EE8">
      <w:pPr>
        <w:spacing w:after="0"/>
        <w:jc w:val="both"/>
        <w:rPr>
          <w:rFonts w:ascii="Times New Roman" w:hAnsi="Times New Roman"/>
          <w:sz w:val="20"/>
          <w:szCs w:val="20"/>
        </w:rPr>
      </w:pPr>
      <w:r w:rsidRPr="00341412">
        <w:rPr>
          <w:rFonts w:ascii="Times New Roman" w:hAnsi="Times New Roman"/>
          <w:sz w:val="20"/>
          <w:szCs w:val="20"/>
        </w:rPr>
        <w:t>The attention of interested Consultants is drawn to Section III, paragraphs, 3.14, 3.16, and 3.17 of the World Bank’s “Procurement Regulations for IPF Borrowers” July 2016 updated in November 2020. Procurement will also comply with “Guidelines on Preventing and Combating Fraud and Corruption in Projects Financed by IBRD Loans and IDA Credits and Grants” revised as of July 1, 2016.</w:t>
      </w:r>
    </w:p>
    <w:p w:rsidR="00310E2F" w:rsidRPr="00341412" w:rsidRDefault="003B5948" w:rsidP="00155EE8">
      <w:pPr>
        <w:spacing w:after="0"/>
        <w:jc w:val="both"/>
        <w:rPr>
          <w:rFonts w:ascii="Times New Roman" w:hAnsi="Times New Roman"/>
          <w:sz w:val="20"/>
          <w:szCs w:val="20"/>
        </w:rPr>
      </w:pPr>
      <w:r w:rsidRPr="00341412">
        <w:rPr>
          <w:rFonts w:ascii="Times New Roman" w:hAnsi="Times New Roman"/>
          <w:sz w:val="20"/>
          <w:szCs w:val="20"/>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310E2F" w:rsidRPr="00341412" w:rsidRDefault="003B5948" w:rsidP="00155EE8">
      <w:pPr>
        <w:spacing w:after="0"/>
        <w:jc w:val="both"/>
        <w:rPr>
          <w:rFonts w:ascii="Times New Roman" w:hAnsi="Times New Roman"/>
          <w:sz w:val="20"/>
          <w:szCs w:val="20"/>
        </w:rPr>
      </w:pPr>
      <w:r w:rsidRPr="00341412">
        <w:rPr>
          <w:rFonts w:ascii="Times New Roman" w:hAnsi="Times New Roman"/>
          <w:sz w:val="20"/>
          <w:szCs w:val="20"/>
        </w:rPr>
        <w:t>A Consultant will be selected in accordance with the C</w:t>
      </w:r>
      <w:r w:rsidR="00690F04" w:rsidRPr="00341412">
        <w:rPr>
          <w:rFonts w:ascii="Times New Roman" w:hAnsi="Times New Roman"/>
          <w:sz w:val="20"/>
          <w:szCs w:val="20"/>
        </w:rPr>
        <w:t>Q</w:t>
      </w:r>
      <w:r w:rsidRPr="00341412">
        <w:rPr>
          <w:rFonts w:ascii="Times New Roman" w:hAnsi="Times New Roman"/>
          <w:sz w:val="20"/>
          <w:szCs w:val="20"/>
        </w:rPr>
        <w:t>S method set out in the Procurement Regulations.</w:t>
      </w:r>
    </w:p>
    <w:p w:rsidR="00310E2F" w:rsidRPr="00341412" w:rsidRDefault="003B5948" w:rsidP="00155EE8">
      <w:pPr>
        <w:spacing w:after="0"/>
        <w:jc w:val="both"/>
        <w:rPr>
          <w:rFonts w:ascii="Times New Roman" w:hAnsi="Times New Roman"/>
          <w:sz w:val="20"/>
          <w:szCs w:val="20"/>
        </w:rPr>
      </w:pPr>
      <w:r w:rsidRPr="00341412">
        <w:rPr>
          <w:rFonts w:ascii="Times New Roman" w:hAnsi="Times New Roman"/>
          <w:sz w:val="20"/>
          <w:szCs w:val="20"/>
        </w:rPr>
        <w:t>Further information can be obtained at the address below during office hours from 9:00 am to 12:00 am and 2:00 pm to 5:00 pm from Monday to Friday.</w:t>
      </w:r>
    </w:p>
    <w:p w:rsidR="00310E2F" w:rsidRPr="00341412" w:rsidRDefault="003B5948" w:rsidP="00155EE8">
      <w:pPr>
        <w:spacing w:after="0"/>
        <w:jc w:val="both"/>
        <w:rPr>
          <w:rFonts w:ascii="Times New Roman" w:hAnsi="Times New Roman"/>
          <w:sz w:val="20"/>
          <w:szCs w:val="20"/>
        </w:rPr>
      </w:pPr>
      <w:r w:rsidRPr="00341412">
        <w:rPr>
          <w:rFonts w:ascii="Times New Roman" w:hAnsi="Times New Roman"/>
          <w:sz w:val="20"/>
          <w:szCs w:val="20"/>
        </w:rPr>
        <w:t xml:space="preserve">Expressions of interest must be delivered in a written form </w:t>
      </w:r>
      <w:r w:rsidR="00B05C60">
        <w:rPr>
          <w:rFonts w:ascii="Times New Roman" w:hAnsi="Times New Roman"/>
          <w:sz w:val="20"/>
          <w:szCs w:val="20"/>
        </w:rPr>
        <w:t xml:space="preserve">to the address below in person </w:t>
      </w:r>
      <w:r w:rsidRPr="00341412">
        <w:rPr>
          <w:rFonts w:ascii="Times New Roman" w:hAnsi="Times New Roman"/>
          <w:sz w:val="20"/>
          <w:szCs w:val="20"/>
        </w:rPr>
        <w:t xml:space="preserve">or by e-mail on or before </w:t>
      </w:r>
      <w:r w:rsidR="00E25C06">
        <w:rPr>
          <w:rFonts w:ascii="Times New Roman" w:hAnsi="Times New Roman"/>
          <w:sz w:val="20"/>
          <w:szCs w:val="20"/>
        </w:rPr>
        <w:t>January 20</w:t>
      </w:r>
      <w:bookmarkStart w:id="0" w:name="_GoBack"/>
      <w:bookmarkEnd w:id="0"/>
      <w:r w:rsidR="0087208C" w:rsidRPr="00341412">
        <w:rPr>
          <w:rFonts w:ascii="Times New Roman" w:hAnsi="Times New Roman"/>
          <w:sz w:val="20"/>
          <w:szCs w:val="20"/>
        </w:rPr>
        <w:t>, 202</w:t>
      </w:r>
      <w:r w:rsidR="00B05C60">
        <w:rPr>
          <w:rFonts w:ascii="Times New Roman" w:hAnsi="Times New Roman"/>
          <w:sz w:val="20"/>
          <w:szCs w:val="20"/>
        </w:rPr>
        <w:t>6</w:t>
      </w:r>
      <w:r w:rsidRPr="00341412">
        <w:rPr>
          <w:rFonts w:ascii="Times New Roman" w:hAnsi="Times New Roman"/>
          <w:sz w:val="20"/>
          <w:szCs w:val="20"/>
        </w:rPr>
        <w:t xml:space="preserve"> 4:00 pm.</w:t>
      </w:r>
      <w:r w:rsidR="00BE64A7" w:rsidRPr="00341412">
        <w:rPr>
          <w:sz w:val="20"/>
          <w:szCs w:val="20"/>
        </w:rPr>
        <w:t xml:space="preserve"> </w:t>
      </w:r>
    </w:p>
    <w:p w:rsidR="001B0E49" w:rsidRPr="00341412" w:rsidRDefault="001B0E49" w:rsidP="00E9209C">
      <w:pPr>
        <w:pStyle w:val="Default"/>
        <w:jc w:val="center"/>
        <w:rPr>
          <w:b/>
          <w:bCs/>
          <w:sz w:val="20"/>
          <w:szCs w:val="20"/>
        </w:rPr>
      </w:pPr>
      <w:r w:rsidRPr="00341412">
        <w:rPr>
          <w:b/>
          <w:bCs/>
          <w:sz w:val="20"/>
          <w:szCs w:val="20"/>
        </w:rPr>
        <w:t xml:space="preserve">Ministry of Water and Energy </w:t>
      </w:r>
    </w:p>
    <w:p w:rsidR="001B0E49" w:rsidRPr="00341412" w:rsidRDefault="001B0E49" w:rsidP="00E9209C">
      <w:pPr>
        <w:pStyle w:val="Default"/>
        <w:jc w:val="center"/>
        <w:rPr>
          <w:rFonts w:ascii="Ebrima" w:hAnsi="Ebrima"/>
          <w:b/>
          <w:bCs/>
          <w:sz w:val="20"/>
          <w:szCs w:val="20"/>
        </w:rPr>
      </w:pPr>
      <w:r w:rsidRPr="00341412">
        <w:rPr>
          <w:b/>
          <w:bCs/>
          <w:sz w:val="20"/>
          <w:szCs w:val="20"/>
        </w:rPr>
        <w:t xml:space="preserve">Attn: Mr. </w:t>
      </w:r>
      <w:proofErr w:type="spellStart"/>
      <w:r w:rsidRPr="00341412">
        <w:rPr>
          <w:b/>
          <w:bCs/>
          <w:sz w:val="20"/>
          <w:szCs w:val="20"/>
        </w:rPr>
        <w:t>Temesgen</w:t>
      </w:r>
      <w:proofErr w:type="spellEnd"/>
      <w:r w:rsidRPr="00341412">
        <w:rPr>
          <w:b/>
          <w:bCs/>
          <w:sz w:val="20"/>
          <w:szCs w:val="20"/>
        </w:rPr>
        <w:t xml:space="preserve"> </w:t>
      </w:r>
      <w:proofErr w:type="spellStart"/>
      <w:r w:rsidRPr="00341412">
        <w:rPr>
          <w:b/>
          <w:bCs/>
          <w:sz w:val="20"/>
          <w:szCs w:val="20"/>
        </w:rPr>
        <w:t>Ketema</w:t>
      </w:r>
      <w:proofErr w:type="spellEnd"/>
      <w:r w:rsidR="002332B2" w:rsidRPr="00341412">
        <w:rPr>
          <w:b/>
          <w:bCs/>
          <w:sz w:val="20"/>
          <w:szCs w:val="20"/>
        </w:rPr>
        <w:t xml:space="preserve"> &amp; </w:t>
      </w:r>
      <w:proofErr w:type="spellStart"/>
      <w:r w:rsidR="00775C97" w:rsidRPr="00341412">
        <w:rPr>
          <w:b/>
          <w:bCs/>
          <w:sz w:val="20"/>
          <w:szCs w:val="20"/>
        </w:rPr>
        <w:t>Mr</w:t>
      </w:r>
      <w:r w:rsidR="0043262E">
        <w:rPr>
          <w:b/>
          <w:bCs/>
          <w:sz w:val="20"/>
          <w:szCs w:val="20"/>
        </w:rPr>
        <w:t>s</w:t>
      </w:r>
      <w:r w:rsidR="00775C97" w:rsidRPr="00341412">
        <w:rPr>
          <w:b/>
          <w:bCs/>
          <w:sz w:val="20"/>
          <w:szCs w:val="20"/>
        </w:rPr>
        <w:t>.</w:t>
      </w:r>
      <w:proofErr w:type="spellEnd"/>
      <w:r w:rsidR="00775C97" w:rsidRPr="00341412">
        <w:rPr>
          <w:b/>
          <w:bCs/>
          <w:sz w:val="20"/>
          <w:szCs w:val="20"/>
        </w:rPr>
        <w:t xml:space="preserve"> </w:t>
      </w:r>
      <w:r w:rsidR="0043262E">
        <w:rPr>
          <w:b/>
          <w:bCs/>
          <w:sz w:val="20"/>
          <w:szCs w:val="20"/>
        </w:rPr>
        <w:t xml:space="preserve">Betel </w:t>
      </w:r>
      <w:proofErr w:type="spellStart"/>
      <w:r w:rsidR="0043262E">
        <w:rPr>
          <w:b/>
          <w:bCs/>
          <w:sz w:val="20"/>
          <w:szCs w:val="20"/>
        </w:rPr>
        <w:t>Tadesse</w:t>
      </w:r>
      <w:proofErr w:type="spellEnd"/>
    </w:p>
    <w:p w:rsidR="001B0E49" w:rsidRPr="00341412" w:rsidRDefault="001B0E49" w:rsidP="00E9209C">
      <w:pPr>
        <w:pStyle w:val="Default"/>
        <w:jc w:val="center"/>
        <w:rPr>
          <w:b/>
          <w:bCs/>
          <w:sz w:val="20"/>
          <w:szCs w:val="20"/>
        </w:rPr>
      </w:pPr>
      <w:r w:rsidRPr="00341412">
        <w:rPr>
          <w:b/>
          <w:bCs/>
          <w:sz w:val="20"/>
          <w:szCs w:val="20"/>
        </w:rPr>
        <w:t xml:space="preserve">Haile </w:t>
      </w:r>
      <w:proofErr w:type="spellStart"/>
      <w:r w:rsidRPr="00341412">
        <w:rPr>
          <w:b/>
          <w:bCs/>
          <w:sz w:val="20"/>
          <w:szCs w:val="20"/>
        </w:rPr>
        <w:t>Gebresilassie</w:t>
      </w:r>
      <w:proofErr w:type="spellEnd"/>
      <w:r w:rsidR="00D91E2E" w:rsidRPr="00341412">
        <w:rPr>
          <w:b/>
          <w:bCs/>
          <w:sz w:val="20"/>
          <w:szCs w:val="20"/>
        </w:rPr>
        <w:t xml:space="preserve"> Avenue 2</w:t>
      </w:r>
      <w:r w:rsidR="00D91E2E" w:rsidRPr="00341412">
        <w:rPr>
          <w:b/>
          <w:bCs/>
          <w:sz w:val="20"/>
          <w:szCs w:val="20"/>
          <w:vertAlign w:val="superscript"/>
        </w:rPr>
        <w:t>nd</w:t>
      </w:r>
      <w:r w:rsidR="00D91E2E" w:rsidRPr="00341412">
        <w:rPr>
          <w:b/>
          <w:bCs/>
          <w:sz w:val="20"/>
          <w:szCs w:val="20"/>
        </w:rPr>
        <w:t xml:space="preserve"> floor, Room Number 211</w:t>
      </w:r>
    </w:p>
    <w:p w:rsidR="001B0E49" w:rsidRPr="00341412" w:rsidRDefault="0043262E" w:rsidP="00E9209C">
      <w:pPr>
        <w:pStyle w:val="Default"/>
        <w:jc w:val="center"/>
        <w:rPr>
          <w:b/>
          <w:bCs/>
          <w:sz w:val="20"/>
          <w:szCs w:val="20"/>
        </w:rPr>
      </w:pPr>
      <w:r>
        <w:rPr>
          <w:b/>
          <w:bCs/>
          <w:sz w:val="20"/>
          <w:szCs w:val="20"/>
        </w:rPr>
        <w:t>Tel: +25111689803</w:t>
      </w:r>
      <w:r w:rsidR="001B0E49" w:rsidRPr="00341412">
        <w:rPr>
          <w:b/>
          <w:bCs/>
          <w:sz w:val="20"/>
          <w:szCs w:val="20"/>
        </w:rPr>
        <w:t>6</w:t>
      </w:r>
    </w:p>
    <w:p w:rsidR="001B0E49" w:rsidRPr="00341412" w:rsidRDefault="001B0E49" w:rsidP="00E9209C">
      <w:pPr>
        <w:pStyle w:val="Default"/>
        <w:jc w:val="center"/>
        <w:rPr>
          <w:b/>
          <w:bCs/>
          <w:sz w:val="20"/>
          <w:szCs w:val="20"/>
        </w:rPr>
      </w:pPr>
      <w:r w:rsidRPr="00341412">
        <w:rPr>
          <w:b/>
          <w:bCs/>
          <w:sz w:val="20"/>
          <w:szCs w:val="20"/>
        </w:rPr>
        <w:t xml:space="preserve">E-mail:  mamushketema9200@gmail.com </w:t>
      </w:r>
      <w:r w:rsidR="00C777A9" w:rsidRPr="00341412">
        <w:rPr>
          <w:b/>
          <w:bCs/>
          <w:sz w:val="20"/>
          <w:szCs w:val="20"/>
        </w:rPr>
        <w:t>&amp;</w:t>
      </w:r>
      <w:r w:rsidRPr="00341412">
        <w:rPr>
          <w:b/>
          <w:bCs/>
          <w:sz w:val="20"/>
          <w:szCs w:val="20"/>
        </w:rPr>
        <w:t xml:space="preserve"> </w:t>
      </w:r>
      <w:r w:rsidR="0043262E">
        <w:rPr>
          <w:b/>
          <w:bCs/>
          <w:sz w:val="20"/>
          <w:szCs w:val="20"/>
        </w:rPr>
        <w:t>betel.tadesse@mowe.gov.et</w:t>
      </w:r>
    </w:p>
    <w:p w:rsidR="001B0E49" w:rsidRPr="00341412" w:rsidRDefault="001B0E49" w:rsidP="00E9209C">
      <w:pPr>
        <w:pStyle w:val="Default"/>
        <w:jc w:val="center"/>
        <w:rPr>
          <w:b/>
          <w:bCs/>
          <w:sz w:val="20"/>
          <w:szCs w:val="20"/>
        </w:rPr>
      </w:pPr>
      <w:r w:rsidRPr="00341412">
        <w:rPr>
          <w:b/>
          <w:bCs/>
          <w:sz w:val="20"/>
          <w:szCs w:val="20"/>
        </w:rPr>
        <w:t>Addis Ababa, Ethiopia</w:t>
      </w:r>
    </w:p>
    <w:sectPr w:rsidR="001B0E49" w:rsidRPr="00341412" w:rsidSect="00E9209C">
      <w:pgSz w:w="12240" w:h="15840"/>
      <w:pgMar w:top="14" w:right="624" w:bottom="180"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D62E7"/>
    <w:multiLevelType w:val="hybridMultilevel"/>
    <w:tmpl w:val="0A826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575C53"/>
    <w:multiLevelType w:val="hybridMultilevel"/>
    <w:tmpl w:val="3056A296"/>
    <w:lvl w:ilvl="0" w:tplc="99CC8BC0">
      <w:numFmt w:val="bullet"/>
      <w:lvlText w:val="•"/>
      <w:lvlJc w:val="left"/>
      <w:pPr>
        <w:ind w:left="720" w:hanging="360"/>
      </w:pPr>
      <w:rPr>
        <w:rFonts w:hint="default"/>
        <w:b w:val="0"/>
        <w:bCs w:val="0"/>
        <w:i w:val="0"/>
        <w:iCs w:val="0"/>
        <w:spacing w:val="-1"/>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D31A1"/>
    <w:multiLevelType w:val="hybridMultilevel"/>
    <w:tmpl w:val="5DE8F7C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nsid w:val="5E036961"/>
    <w:multiLevelType w:val="hybridMultilevel"/>
    <w:tmpl w:val="04849A48"/>
    <w:lvl w:ilvl="0" w:tplc="04090001">
      <w:start w:val="1"/>
      <w:numFmt w:val="bullet"/>
      <w:lvlText w:val=""/>
      <w:lvlJc w:val="left"/>
      <w:pPr>
        <w:ind w:left="720" w:hanging="360"/>
      </w:pPr>
      <w:rPr>
        <w:rFonts w:ascii="Symbol" w:hAnsi="Symbol" w:hint="default"/>
      </w:rPr>
    </w:lvl>
    <w:lvl w:ilvl="1" w:tplc="4B64CE16">
      <w:numFmt w:val="bullet"/>
      <w:lvlText w:val="•"/>
      <w:lvlJc w:val="left"/>
      <w:pPr>
        <w:ind w:left="2230" w:hanging="780"/>
      </w:pPr>
      <w:rPr>
        <w:rFonts w:ascii="Times New Roman" w:eastAsia="Times New Roman" w:hAnsi="Times New Roman" w:cs="Times New Roman"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4">
    <w:nsid w:val="5E465FBA"/>
    <w:multiLevelType w:val="hybridMultilevel"/>
    <w:tmpl w:val="D5546E5C"/>
    <w:lvl w:ilvl="0" w:tplc="83525312">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0E2F"/>
    <w:rsid w:val="000035F1"/>
    <w:rsid w:val="00006604"/>
    <w:rsid w:val="000411DF"/>
    <w:rsid w:val="0006068B"/>
    <w:rsid w:val="00092353"/>
    <w:rsid w:val="000E1DBA"/>
    <w:rsid w:val="000E33E4"/>
    <w:rsid w:val="000F648D"/>
    <w:rsid w:val="00155EE8"/>
    <w:rsid w:val="0018045B"/>
    <w:rsid w:val="001B0E49"/>
    <w:rsid w:val="001D381E"/>
    <w:rsid w:val="001E100A"/>
    <w:rsid w:val="002165FB"/>
    <w:rsid w:val="002332B2"/>
    <w:rsid w:val="0024533E"/>
    <w:rsid w:val="00274E64"/>
    <w:rsid w:val="00282439"/>
    <w:rsid w:val="00287EF4"/>
    <w:rsid w:val="00310E2F"/>
    <w:rsid w:val="00314721"/>
    <w:rsid w:val="00315924"/>
    <w:rsid w:val="0032066C"/>
    <w:rsid w:val="0032483B"/>
    <w:rsid w:val="00341412"/>
    <w:rsid w:val="003518CD"/>
    <w:rsid w:val="00390A2E"/>
    <w:rsid w:val="003A44DE"/>
    <w:rsid w:val="003B2D4B"/>
    <w:rsid w:val="003B5948"/>
    <w:rsid w:val="003D43E2"/>
    <w:rsid w:val="003F0840"/>
    <w:rsid w:val="00406FAC"/>
    <w:rsid w:val="0043262E"/>
    <w:rsid w:val="004510B2"/>
    <w:rsid w:val="004570C9"/>
    <w:rsid w:val="00474CB7"/>
    <w:rsid w:val="004A29A2"/>
    <w:rsid w:val="004E09DF"/>
    <w:rsid w:val="004F3481"/>
    <w:rsid w:val="005155F6"/>
    <w:rsid w:val="0051723B"/>
    <w:rsid w:val="00541F04"/>
    <w:rsid w:val="00546E93"/>
    <w:rsid w:val="00551645"/>
    <w:rsid w:val="00561C47"/>
    <w:rsid w:val="00563585"/>
    <w:rsid w:val="0057231B"/>
    <w:rsid w:val="005860B9"/>
    <w:rsid w:val="005D3353"/>
    <w:rsid w:val="006321F6"/>
    <w:rsid w:val="00646DB5"/>
    <w:rsid w:val="0066775A"/>
    <w:rsid w:val="00667885"/>
    <w:rsid w:val="00690F04"/>
    <w:rsid w:val="00695932"/>
    <w:rsid w:val="006C7672"/>
    <w:rsid w:val="00742CDB"/>
    <w:rsid w:val="0075731B"/>
    <w:rsid w:val="00775C97"/>
    <w:rsid w:val="0079416B"/>
    <w:rsid w:val="007956CA"/>
    <w:rsid w:val="007D36E9"/>
    <w:rsid w:val="0080234D"/>
    <w:rsid w:val="0080263B"/>
    <w:rsid w:val="008270EE"/>
    <w:rsid w:val="00835A1E"/>
    <w:rsid w:val="00842569"/>
    <w:rsid w:val="008542F1"/>
    <w:rsid w:val="00860376"/>
    <w:rsid w:val="0086076B"/>
    <w:rsid w:val="0087208C"/>
    <w:rsid w:val="008808DE"/>
    <w:rsid w:val="0088493A"/>
    <w:rsid w:val="00893D93"/>
    <w:rsid w:val="00896BD0"/>
    <w:rsid w:val="008A5988"/>
    <w:rsid w:val="008C6D3B"/>
    <w:rsid w:val="008F334C"/>
    <w:rsid w:val="0092075F"/>
    <w:rsid w:val="00934EF3"/>
    <w:rsid w:val="00944E30"/>
    <w:rsid w:val="00963150"/>
    <w:rsid w:val="00965C1C"/>
    <w:rsid w:val="00993240"/>
    <w:rsid w:val="009E4CA8"/>
    <w:rsid w:val="009E79A4"/>
    <w:rsid w:val="00A000BE"/>
    <w:rsid w:val="00A2456E"/>
    <w:rsid w:val="00A40FBD"/>
    <w:rsid w:val="00A41275"/>
    <w:rsid w:val="00A738BC"/>
    <w:rsid w:val="00B05C60"/>
    <w:rsid w:val="00B31EA3"/>
    <w:rsid w:val="00B41403"/>
    <w:rsid w:val="00B45C6A"/>
    <w:rsid w:val="00B74B3A"/>
    <w:rsid w:val="00BA0151"/>
    <w:rsid w:val="00BB0D4B"/>
    <w:rsid w:val="00BB1384"/>
    <w:rsid w:val="00BB3472"/>
    <w:rsid w:val="00BC0CB9"/>
    <w:rsid w:val="00BD2A90"/>
    <w:rsid w:val="00BD6E9B"/>
    <w:rsid w:val="00BE64A7"/>
    <w:rsid w:val="00BF3BA0"/>
    <w:rsid w:val="00BF462A"/>
    <w:rsid w:val="00C3543C"/>
    <w:rsid w:val="00C35638"/>
    <w:rsid w:val="00C37452"/>
    <w:rsid w:val="00C42520"/>
    <w:rsid w:val="00C76E66"/>
    <w:rsid w:val="00C777A9"/>
    <w:rsid w:val="00CD1FC6"/>
    <w:rsid w:val="00CD2BE9"/>
    <w:rsid w:val="00CE2D4C"/>
    <w:rsid w:val="00D02261"/>
    <w:rsid w:val="00D05ECD"/>
    <w:rsid w:val="00D314D7"/>
    <w:rsid w:val="00D45F76"/>
    <w:rsid w:val="00D47589"/>
    <w:rsid w:val="00D512F4"/>
    <w:rsid w:val="00D84DE6"/>
    <w:rsid w:val="00D91E2E"/>
    <w:rsid w:val="00DA69B2"/>
    <w:rsid w:val="00DE0BA4"/>
    <w:rsid w:val="00DE3FBD"/>
    <w:rsid w:val="00DF20B1"/>
    <w:rsid w:val="00E02F06"/>
    <w:rsid w:val="00E060C9"/>
    <w:rsid w:val="00E06C1E"/>
    <w:rsid w:val="00E11060"/>
    <w:rsid w:val="00E20D07"/>
    <w:rsid w:val="00E25C06"/>
    <w:rsid w:val="00E64E42"/>
    <w:rsid w:val="00E9209C"/>
    <w:rsid w:val="00ED17EE"/>
    <w:rsid w:val="00F0452F"/>
    <w:rsid w:val="00F127B9"/>
    <w:rsid w:val="00F71DCD"/>
    <w:rsid w:val="00F97191"/>
    <w:rsid w:val="00FB51FC"/>
    <w:rsid w:val="00FC7C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EE8"/>
    <w:pPr>
      <w:autoSpaceDE w:val="0"/>
      <w:autoSpaceDN w:val="0"/>
      <w:adjustRightInd w:val="0"/>
    </w:pPr>
    <w:rPr>
      <w:rFonts w:ascii="Times New Roman" w:hAnsi="Times New Roman"/>
      <w:color w:val="000000"/>
      <w:sz w:val="24"/>
      <w:szCs w:val="24"/>
      <w:lang w:val="en-GB"/>
    </w:rPr>
  </w:style>
  <w:style w:type="character" w:styleId="Hyperlink">
    <w:name w:val="Hyperlink"/>
    <w:basedOn w:val="DefaultParagraphFont"/>
    <w:uiPriority w:val="99"/>
    <w:unhideWhenUsed/>
    <w:rsid w:val="00155EE8"/>
    <w:rPr>
      <w:color w:val="0000FF" w:themeColor="hyperlink"/>
      <w:u w:val="single"/>
    </w:rPr>
  </w:style>
  <w:style w:type="paragraph" w:styleId="BodyText">
    <w:name w:val="Body Text"/>
    <w:basedOn w:val="Normal"/>
    <w:link w:val="BodyTextChar"/>
    <w:uiPriority w:val="99"/>
    <w:semiHidden/>
    <w:unhideWhenUsed/>
    <w:rsid w:val="00993240"/>
    <w:pPr>
      <w:spacing w:after="120"/>
    </w:pPr>
  </w:style>
  <w:style w:type="character" w:customStyle="1" w:styleId="BodyTextChar">
    <w:name w:val="Body Text Char"/>
    <w:basedOn w:val="DefaultParagraphFont"/>
    <w:link w:val="BodyText"/>
    <w:uiPriority w:val="99"/>
    <w:semiHidden/>
    <w:rsid w:val="0099324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SM-A022F</dc:creator>
  <cp:lastModifiedBy>betel</cp:lastModifiedBy>
  <cp:revision>166</cp:revision>
  <cp:lastPrinted>2025-12-29T13:12:00Z</cp:lastPrinted>
  <dcterms:created xsi:type="dcterms:W3CDTF">2023-08-20T15:22:00Z</dcterms:created>
  <dcterms:modified xsi:type="dcterms:W3CDTF">2026-01-05T10:54:00Z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711486e9bc0d464f83e689c97b3bcb2a</vt:lpwstr>
  </property>
</Properties>
</file>